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DBA7B">
      <w:pPr>
        <w:pStyle w:val="19"/>
        <w:keepNext w:val="0"/>
        <w:keepLines w:val="0"/>
        <w:pageBreakBefore w:val="0"/>
        <w:widowControl w:val="0"/>
        <w:kinsoku/>
        <w:wordWrap/>
        <w:overflowPunct/>
        <w:topLinePunct w:val="0"/>
        <w:bidi w:val="0"/>
        <w:adjustRightInd/>
        <w:snapToGrid w:val="0"/>
        <w:spacing w:before="0" w:after="0" w:line="560" w:lineRule="exact"/>
        <w:textAlignment w:val="auto"/>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 xml:space="preserve">《潮菜 </w:t>
      </w:r>
      <w:r>
        <w:rPr>
          <w:rFonts w:hint="eastAsia" w:ascii="方正公文小标宋" w:hAnsi="方正公文小标宋" w:eastAsia="方正公文小标宋" w:cs="方正公文小标宋"/>
          <w:sz w:val="44"/>
          <w:szCs w:val="44"/>
          <w:lang w:val="en-US" w:eastAsia="zh-CN"/>
        </w:rPr>
        <w:t>豆酱焗鸡</w:t>
      </w:r>
      <w:r>
        <w:rPr>
          <w:rFonts w:hint="eastAsia" w:ascii="方正公文小标宋" w:hAnsi="方正公文小标宋" w:eastAsia="方正公文小标宋" w:cs="方正公文小标宋"/>
          <w:sz w:val="44"/>
          <w:szCs w:val="44"/>
        </w:rPr>
        <w:t>》编制说明</w:t>
      </w:r>
    </w:p>
    <w:p w14:paraId="5E2C43C6">
      <w:pPr>
        <w:pStyle w:val="15"/>
        <w:keepNext w:val="0"/>
        <w:keepLines w:val="0"/>
        <w:pageBreakBefore w:val="0"/>
        <w:kinsoku/>
        <w:wordWrap/>
        <w:overflowPunct/>
        <w:topLinePunct w:val="0"/>
        <w:bidi w:val="0"/>
        <w:adjustRightInd/>
        <w:spacing w:line="560" w:lineRule="exact"/>
        <w:textAlignment w:val="auto"/>
      </w:pPr>
    </w:p>
    <w:p w14:paraId="2CC0637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一、工作简况</w:t>
      </w:r>
    </w:p>
    <w:p w14:paraId="03DB66BF">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（一）项目背景</w:t>
      </w:r>
    </w:p>
    <w:p w14:paraId="10F1C6DF">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是粤菜三大流派之一，发源于潮汕平原，历经千余年而形成和发展，是中国最精贵的一个菜系，以其“清而不淡，鲜而不腥，嫩而不生，肥而不腻”的独特风味名闻天下，自成一体。潮汕地区是著名的侨乡，在大湾区推进潮菜标准化，有利于传承潮菜文化、规范潮菜技能人才培训、树立潮菜品牌进而做大潮菜产业，助力粤港澳大湾区融合发展和“粤菜师傅”高质量发展。</w:t>
      </w:r>
    </w:p>
    <w:p w14:paraId="670557E3">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豆酱焗鸡可以说是潮菜中“一味定型、原汁原味”的经典代表。豆酱焗鸡选取本土的走地嫩母鸡，佐以豆酱、香葱、姜片、猪朥等，一同放进砂锅中，慢火焗透。豆酱焗鸡，以“锁”为诀，锁住鸡之鲜汁；以“释”为艺，释出酱之精粹。砂锅烹制最大程度锁住了鸡的原汁，使豆酱的咸香随热力缓缓渗入肌理，出锅时皮爽肉滑，酱香扑鼻，“一焗成菜，满室生香”。豆酱焗鸡不仅是家常宴客的压桌大菜，更是节庆团圆时的吉祥佳肴，寓意“酱香富足，鸡（吉）祥如意”。它承载着潮人“一味见乾坤”的烹饪智慧，也成为四方游子心中一抹温暖而顽固的乡味。</w:t>
      </w:r>
    </w:p>
    <w:p w14:paraId="3E7E158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（二）任务来源</w:t>
      </w:r>
    </w:p>
    <w:p w14:paraId="3414DDE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根据汕头标码所发布的《第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批潮菜“湾区标准”制定工作组分工表》，包括以下任务：</w:t>
      </w:r>
    </w:p>
    <w:p w14:paraId="5446722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总体目标：</w:t>
      </w:r>
      <w:r>
        <w:rPr>
          <w:rFonts w:hint="eastAsia" w:ascii="仿宋" w:hAnsi="仿宋" w:eastAsia="仿宋" w:cs="仿宋"/>
          <w:sz w:val="30"/>
          <w:szCs w:val="30"/>
          <w:lang w:val="en-US" w:eastAsia="zh-CN"/>
        </w:rPr>
        <w:t>2025年12月前提交“湾区标准”意向申报材料，</w:t>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月完成</w:t>
      </w:r>
      <w:r>
        <w:rPr>
          <w:rFonts w:hint="eastAsia" w:ascii="仿宋" w:hAnsi="仿宋" w:eastAsia="仿宋" w:cs="仿宋"/>
          <w:sz w:val="30"/>
          <w:szCs w:val="30"/>
          <w:lang w:val="en-US" w:eastAsia="zh-CN"/>
        </w:rPr>
        <w:t>6</w:t>
      </w:r>
      <w:r>
        <w:rPr>
          <w:rFonts w:hint="eastAsia" w:ascii="仿宋" w:hAnsi="仿宋" w:eastAsia="仿宋" w:cs="仿宋"/>
          <w:sz w:val="30"/>
          <w:szCs w:val="30"/>
        </w:rPr>
        <w:t>项潮菜团体标准发布，</w:t>
      </w:r>
      <w:r>
        <w:rPr>
          <w:rFonts w:hint="eastAsia" w:ascii="仿宋" w:hAnsi="仿宋" w:eastAsia="仿宋" w:cs="仿宋"/>
          <w:sz w:val="30"/>
          <w:szCs w:val="30"/>
          <w:lang w:val="en-US" w:eastAsia="zh-CN"/>
        </w:rPr>
        <w:t>5</w:t>
      </w:r>
      <w:r>
        <w:rPr>
          <w:rFonts w:hint="eastAsia" w:ascii="仿宋" w:hAnsi="仿宋" w:eastAsia="仿宋" w:cs="仿宋"/>
          <w:sz w:val="30"/>
          <w:szCs w:val="30"/>
        </w:rPr>
        <w:t>月完成“湾区标准”申报。</w:t>
      </w:r>
    </w:p>
    <w:p w14:paraId="49EE7CF8">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具体任务：制定</w:t>
      </w:r>
      <w:r>
        <w:rPr>
          <w:rFonts w:hint="eastAsia" w:ascii="仿宋" w:hAnsi="仿宋" w:eastAsia="仿宋" w:cs="仿宋"/>
          <w:sz w:val="30"/>
          <w:szCs w:val="30"/>
          <w:lang w:val="en-US" w:eastAsia="zh-CN"/>
        </w:rPr>
        <w:t>6</w:t>
      </w:r>
      <w:r>
        <w:rPr>
          <w:rFonts w:hint="eastAsia" w:ascii="仿宋" w:hAnsi="仿宋" w:eastAsia="仿宋" w:cs="仿宋"/>
          <w:sz w:val="30"/>
          <w:szCs w:val="30"/>
        </w:rPr>
        <w:t>项潮菜菜品标准。</w:t>
      </w:r>
    </w:p>
    <w:p w14:paraId="056965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分工安排：</w:t>
      </w:r>
      <w:r>
        <w:rPr>
          <w:rFonts w:hint="eastAsia" w:ascii="仿宋" w:hAnsi="仿宋" w:eastAsia="仿宋" w:cs="仿宋"/>
          <w:sz w:val="30"/>
          <w:szCs w:val="30"/>
          <w:highlight w:val="none"/>
          <w:lang w:val="en-US" w:eastAsia="zh-CN"/>
        </w:rPr>
        <w:t>汕头标码所</w:t>
      </w:r>
      <w:r>
        <w:rPr>
          <w:rFonts w:hint="eastAsia" w:ascii="仿宋" w:hAnsi="仿宋" w:eastAsia="仿宋" w:cs="仿宋"/>
          <w:sz w:val="30"/>
          <w:szCs w:val="30"/>
          <w:highlight w:val="none"/>
        </w:rPr>
        <w:t>负责统筹协调；</w:t>
      </w:r>
      <w:r>
        <w:rPr>
          <w:rFonts w:hint="eastAsia" w:ascii="仿宋" w:hAnsi="仿宋" w:eastAsia="仿宋" w:cs="仿宋"/>
          <w:sz w:val="30"/>
          <w:szCs w:val="30"/>
          <w:highlight w:val="none"/>
          <w:lang w:val="en-US" w:eastAsia="zh-CN"/>
        </w:rPr>
        <w:t>汕头标协</w:t>
      </w:r>
      <w:r>
        <w:rPr>
          <w:rFonts w:hint="eastAsia" w:ascii="仿宋" w:hAnsi="仿宋" w:eastAsia="仿宋" w:cs="仿宋"/>
          <w:sz w:val="30"/>
          <w:szCs w:val="30"/>
          <w:highlight w:val="none"/>
        </w:rPr>
        <w:t>负责技术</w:t>
      </w:r>
      <w:r>
        <w:rPr>
          <w:rFonts w:hint="eastAsia" w:ascii="仿宋" w:hAnsi="仿宋" w:eastAsia="仿宋" w:cs="仿宋"/>
          <w:sz w:val="30"/>
          <w:szCs w:val="30"/>
          <w:highlight w:val="none"/>
          <w:lang w:val="en-US" w:eastAsia="zh-CN"/>
        </w:rPr>
        <w:t>支持</w:t>
      </w:r>
      <w:r>
        <w:rPr>
          <w:rFonts w:hint="eastAsia" w:ascii="仿宋" w:hAnsi="仿宋" w:eastAsia="仿宋" w:cs="仿宋"/>
          <w:sz w:val="30"/>
          <w:szCs w:val="30"/>
          <w:lang w:val="en-US" w:eastAsia="zh-CN"/>
        </w:rPr>
        <w:t>并</w:t>
      </w:r>
      <w:r>
        <w:rPr>
          <w:rFonts w:hint="eastAsia" w:ascii="仿宋" w:hAnsi="仿宋" w:eastAsia="仿宋" w:cs="仿宋"/>
          <w:sz w:val="30"/>
          <w:szCs w:val="30"/>
        </w:rPr>
        <w:t>协同其他参与单位进行标准制定等工作。</w:t>
      </w:r>
    </w:p>
    <w:p w14:paraId="208CDC28">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（三）标准制定工作组</w:t>
      </w:r>
    </w:p>
    <w:p w14:paraId="1F6F8027">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1.标准起草单位包括：</w:t>
      </w:r>
      <w:r>
        <w:rPr>
          <w:rFonts w:hint="eastAsia" w:ascii="仿宋" w:hAnsi="仿宋" w:eastAsia="仿宋" w:cs="仿宋"/>
          <w:sz w:val="30"/>
          <w:szCs w:val="30"/>
          <w:highlight w:val="none"/>
          <w:lang w:val="en-US" w:eastAsia="zh-CN"/>
        </w:rPr>
        <w:t>XXX。</w:t>
      </w:r>
    </w:p>
    <w:p w14:paraId="503A2704">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2.标准主要起草人：</w:t>
      </w:r>
      <w:r>
        <w:rPr>
          <w:rFonts w:hint="eastAsia" w:ascii="仿宋" w:hAnsi="仿宋" w:eastAsia="仿宋" w:cs="仿宋"/>
          <w:sz w:val="30"/>
          <w:szCs w:val="30"/>
          <w:highlight w:val="none"/>
          <w:lang w:val="en-US" w:eastAsia="zh-CN"/>
        </w:rPr>
        <w:t>XXX。</w:t>
      </w:r>
    </w:p>
    <w:p w14:paraId="2C459877">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（四）起草过程</w:t>
      </w:r>
    </w:p>
    <w:p w14:paraId="5BE0243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1.准备阶段（202</w:t>
      </w:r>
      <w:r>
        <w:rPr>
          <w:rFonts w:hint="eastAsia" w:ascii="仿宋" w:hAnsi="仿宋" w:eastAsia="仿宋" w:cs="仿宋"/>
          <w:b/>
          <w:bCs/>
          <w:color w:val="000000" w:themeColor="text1"/>
          <w:sz w:val="30"/>
          <w:szCs w:val="30"/>
          <w:lang w:val="en-US" w:eastAsia="zh-CN"/>
          <w14:textFill>
            <w14:solidFill>
              <w14:schemeClr w14:val="tx1"/>
            </w14:solidFill>
          </w14:textFill>
        </w:rPr>
        <w:t>5</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7～10</w:t>
      </w:r>
      <w:r>
        <w:rPr>
          <w:rFonts w:hint="eastAsia" w:ascii="仿宋" w:hAnsi="仿宋" w:eastAsia="仿宋" w:cs="仿宋"/>
          <w:b/>
          <w:bCs/>
          <w:color w:val="000000" w:themeColor="text1"/>
          <w:sz w:val="30"/>
          <w:szCs w:val="30"/>
          <w:highlight w:val="none"/>
          <w14:textFill>
            <w14:solidFill>
              <w14:schemeClr w14:val="tx1"/>
            </w14:solidFill>
          </w14:textFill>
        </w:rPr>
        <w:t>月</w:t>
      </w:r>
      <w:r>
        <w:rPr>
          <w:rFonts w:hint="eastAsia" w:ascii="仿宋" w:hAnsi="仿宋" w:eastAsia="仿宋" w:cs="仿宋"/>
          <w:b/>
          <w:bCs/>
          <w:color w:val="000000" w:themeColor="text1"/>
          <w:sz w:val="30"/>
          <w:szCs w:val="30"/>
          <w14:textFill>
            <w14:solidFill>
              <w14:schemeClr w14:val="tx1"/>
            </w14:solidFill>
          </w14:textFill>
        </w:rPr>
        <w:t>）</w:t>
      </w:r>
    </w:p>
    <w:p w14:paraId="0246B88A">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月，汕头标码所召开潮菜“湾区标准”工作组</w:t>
      </w:r>
      <w:r>
        <w:rPr>
          <w:rFonts w:hint="eastAsia" w:ascii="仿宋" w:hAnsi="仿宋" w:eastAsia="仿宋" w:cs="仿宋"/>
          <w:sz w:val="30"/>
          <w:szCs w:val="30"/>
          <w:lang w:val="en-US" w:eastAsia="zh-CN"/>
        </w:rPr>
        <w:t>座谈会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邀请</w:t>
      </w:r>
      <w:r>
        <w:rPr>
          <w:rFonts w:hint="eastAsia" w:ascii="仿宋" w:hAnsi="仿宋" w:eastAsia="仿宋" w:cs="仿宋"/>
          <w:sz w:val="30"/>
          <w:szCs w:val="30"/>
        </w:rPr>
        <w:t>专家对第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批潮菜“湾区标准”制定思路进行研讨。</w:t>
      </w:r>
    </w:p>
    <w:p w14:paraId="67380CFF">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8</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w:t>
      </w:r>
      <w:r>
        <w:rPr>
          <w:rFonts w:hint="eastAsia" w:ascii="仿宋" w:hAnsi="仿宋" w:eastAsia="仿宋" w:cs="仿宋"/>
          <w:sz w:val="30"/>
          <w:szCs w:val="30"/>
          <w:lang w:val="en-US" w:eastAsia="zh-CN"/>
        </w:rPr>
        <w:t>9</w:t>
      </w:r>
      <w:r>
        <w:rPr>
          <w:rFonts w:hint="eastAsia" w:ascii="仿宋" w:hAnsi="仿宋" w:eastAsia="仿宋" w:cs="仿宋"/>
          <w:sz w:val="30"/>
          <w:szCs w:val="30"/>
        </w:rPr>
        <w:t>月，汕头标码所通过线上问卷调查的形式，在工作组全体专家中进行了项目征集和投票，征集标准项目</w:t>
      </w:r>
      <w:r>
        <w:rPr>
          <w:rFonts w:hint="eastAsia" w:ascii="仿宋" w:hAnsi="仿宋" w:eastAsia="仿宋" w:cs="仿宋"/>
          <w:sz w:val="30"/>
          <w:szCs w:val="30"/>
          <w:lang w:val="en-US" w:eastAsia="zh-CN"/>
        </w:rPr>
        <w:t>7</w:t>
      </w:r>
      <w:r>
        <w:rPr>
          <w:rFonts w:hint="eastAsia" w:ascii="仿宋" w:hAnsi="仿宋" w:eastAsia="仿宋" w:cs="仿宋"/>
          <w:sz w:val="30"/>
          <w:szCs w:val="30"/>
        </w:rPr>
        <w:t>项，并对每个项目进行了投票。综合投票和专家意见，汇总上报省市场监管局，最终确定第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批潮菜“湾区标准”项目。</w:t>
      </w:r>
    </w:p>
    <w:p w14:paraId="127C569C">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月，汕头市标码所和汕头市标准化协会作为牵头单位，组建了由来自</w:t>
      </w:r>
      <w:r>
        <w:rPr>
          <w:rFonts w:hint="eastAsia" w:ascii="仿宋" w:hAnsi="仿宋" w:eastAsia="仿宋" w:cs="仿宋"/>
          <w:color w:val="000000" w:themeColor="text1"/>
          <w:sz w:val="30"/>
          <w:szCs w:val="30"/>
          <w:lang w:val="en-US" w:eastAsia="zh-CN"/>
          <w14:textFill>
            <w14:solidFill>
              <w14:schemeClr w14:val="tx1"/>
            </w14:solidFill>
          </w14:textFill>
        </w:rPr>
        <w:t>粤港澳三地17</w:t>
      </w:r>
      <w:r>
        <w:rPr>
          <w:rFonts w:hint="eastAsia" w:ascii="仿宋" w:hAnsi="仿宋" w:eastAsia="仿宋" w:cs="仿宋"/>
          <w:color w:val="000000" w:themeColor="text1"/>
          <w:sz w:val="30"/>
          <w:szCs w:val="30"/>
          <w14:textFill>
            <w14:solidFill>
              <w14:schemeClr w14:val="tx1"/>
            </w14:solidFill>
          </w14:textFill>
        </w:rPr>
        <w:t>家单位的</w:t>
      </w:r>
      <w:r>
        <w:rPr>
          <w:rFonts w:hint="eastAsia" w:ascii="仿宋" w:hAnsi="仿宋" w:eastAsia="仿宋" w:cs="仿宋"/>
          <w:color w:val="000000" w:themeColor="text1"/>
          <w:sz w:val="30"/>
          <w:szCs w:val="30"/>
          <w:lang w:val="en-US" w:eastAsia="zh-CN"/>
          <w14:textFill>
            <w14:solidFill>
              <w14:schemeClr w14:val="tx1"/>
            </w14:solidFill>
          </w14:textFill>
        </w:rPr>
        <w:t>39</w:t>
      </w:r>
      <w:r>
        <w:rPr>
          <w:rFonts w:hint="eastAsia" w:ascii="仿宋" w:hAnsi="仿宋" w:eastAsia="仿宋" w:cs="仿宋"/>
          <w:color w:val="000000" w:themeColor="text1"/>
          <w:sz w:val="30"/>
          <w:szCs w:val="30"/>
          <w14:textFill>
            <w14:solidFill>
              <w14:schemeClr w14:val="tx1"/>
            </w14:solidFill>
          </w14:textFill>
        </w:rPr>
        <w:t>位专家组成的标准制定工作组，下设顾问组、总体组、历史人文专项组、安全营养专项组、</w:t>
      </w:r>
      <w:r>
        <w:rPr>
          <w:rFonts w:hint="eastAsia" w:ascii="仿宋" w:hAnsi="仿宋" w:eastAsia="仿宋" w:cs="仿宋"/>
          <w:color w:val="000000" w:themeColor="text1"/>
          <w:sz w:val="30"/>
          <w:szCs w:val="30"/>
          <w:lang w:val="en-US" w:eastAsia="zh-CN"/>
          <w14:textFill>
            <w14:solidFill>
              <w14:schemeClr w14:val="tx1"/>
            </w14:solidFill>
          </w14:textFill>
        </w:rPr>
        <w:t>酸菜白鳝</w:t>
      </w:r>
      <w:r>
        <w:rPr>
          <w:rFonts w:hint="eastAsia" w:ascii="仿宋" w:hAnsi="仿宋" w:eastAsia="仿宋" w:cs="仿宋"/>
          <w:color w:val="000000" w:themeColor="text1"/>
          <w:sz w:val="30"/>
          <w:szCs w:val="30"/>
          <w14:textFill>
            <w14:solidFill>
              <w14:schemeClr w14:val="tx1"/>
            </w14:solidFill>
          </w14:textFill>
        </w:rPr>
        <w:t>标准项目组、</w:t>
      </w:r>
      <w:r>
        <w:rPr>
          <w:rFonts w:hint="eastAsia" w:ascii="仿宋" w:hAnsi="仿宋" w:eastAsia="仿宋" w:cs="仿宋"/>
          <w:color w:val="000000" w:themeColor="text1"/>
          <w:sz w:val="30"/>
          <w:szCs w:val="30"/>
          <w:lang w:val="en-US" w:eastAsia="zh-CN"/>
          <w14:textFill>
            <w14:solidFill>
              <w14:schemeClr w14:val="tx1"/>
            </w14:solidFill>
          </w14:textFill>
        </w:rPr>
        <w:t>玉枕白菜</w:t>
      </w:r>
      <w:r>
        <w:rPr>
          <w:rFonts w:hint="eastAsia" w:ascii="仿宋" w:hAnsi="仿宋" w:eastAsia="仿宋" w:cs="仿宋"/>
          <w:color w:val="000000" w:themeColor="text1"/>
          <w:sz w:val="30"/>
          <w:szCs w:val="30"/>
          <w14:textFill>
            <w14:solidFill>
              <w14:schemeClr w14:val="tx1"/>
            </w14:solidFill>
          </w14:textFill>
        </w:rPr>
        <w:t>标准项目组、</w:t>
      </w:r>
      <w:r>
        <w:rPr>
          <w:rFonts w:hint="eastAsia" w:ascii="仿宋" w:hAnsi="仿宋" w:eastAsia="仿宋" w:cs="仿宋"/>
          <w:color w:val="000000" w:themeColor="text1"/>
          <w:sz w:val="30"/>
          <w:szCs w:val="30"/>
          <w:lang w:eastAsia="zh-CN"/>
          <w14:textFill>
            <w14:solidFill>
              <w14:schemeClr w14:val="tx1"/>
            </w14:solidFill>
          </w14:textFill>
        </w:rPr>
        <w:t>豆酱焗鸡</w:t>
      </w:r>
      <w:r>
        <w:rPr>
          <w:rFonts w:hint="eastAsia" w:ascii="仿宋" w:hAnsi="仿宋" w:eastAsia="仿宋" w:cs="仿宋"/>
          <w:color w:val="000000" w:themeColor="text1"/>
          <w:sz w:val="30"/>
          <w:szCs w:val="30"/>
          <w14:textFill>
            <w14:solidFill>
              <w14:schemeClr w14:val="tx1"/>
            </w14:solidFill>
          </w14:textFill>
        </w:rPr>
        <w:t>标准项目组、炆厚菇珠瓜标准项目组、反沙香芋标准项目组</w:t>
      </w:r>
      <w:r>
        <w:rPr>
          <w:rFonts w:hint="eastAsia" w:ascii="仿宋" w:hAnsi="仿宋" w:eastAsia="仿宋" w:cs="仿宋"/>
          <w:color w:val="000000" w:themeColor="text1"/>
          <w:sz w:val="30"/>
          <w:szCs w:val="30"/>
          <w:lang w:eastAsia="zh-CN"/>
          <w14:textFill>
            <w14:solidFill>
              <w14:schemeClr w14:val="tx1"/>
            </w14:solidFill>
          </w14:textFill>
        </w:rPr>
        <w:t>、无米粿</w:t>
      </w:r>
      <w:r>
        <w:rPr>
          <w:rFonts w:hint="eastAsia" w:ascii="仿宋" w:hAnsi="仿宋" w:eastAsia="仿宋" w:cs="仿宋"/>
          <w:color w:val="000000" w:themeColor="text1"/>
          <w:sz w:val="30"/>
          <w:szCs w:val="30"/>
          <w14:textFill>
            <w14:solidFill>
              <w14:schemeClr w14:val="tx1"/>
            </w14:solidFill>
          </w14:textFill>
        </w:rPr>
        <w:t>标准项目组，共1</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个项目组。</w:t>
      </w:r>
    </w:p>
    <w:p w14:paraId="50934218">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2" w:firstLineChars="200"/>
        <w:textAlignment w:val="auto"/>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2.标准制定阶段（202</w:t>
      </w:r>
      <w:r>
        <w:rPr>
          <w:rFonts w:hint="eastAsia" w:ascii="仿宋" w:hAnsi="仿宋" w:eastAsia="仿宋" w:cs="仿宋"/>
          <w:b/>
          <w:bCs/>
          <w:color w:val="000000" w:themeColor="text1"/>
          <w:sz w:val="30"/>
          <w:szCs w:val="30"/>
          <w:lang w:val="en-US" w:eastAsia="zh-CN"/>
          <w14:textFill>
            <w14:solidFill>
              <w14:schemeClr w14:val="tx1"/>
            </w14:solidFill>
          </w14:textFill>
        </w:rPr>
        <w:t>5年11月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2026年1月）</w:t>
      </w:r>
    </w:p>
    <w:p w14:paraId="6535AB20">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0" w:firstLineChars="200"/>
        <w:textAlignment w:val="auto"/>
      </w:pPr>
      <w:r>
        <w:rPr>
          <w:rFonts w:hint="eastAsia" w:ascii="仿宋" w:hAnsi="仿宋" w:eastAsia="仿宋" w:cs="仿宋"/>
          <w:color w:val="000000" w:themeColor="text1"/>
          <w:sz w:val="30"/>
          <w:szCs w:val="30"/>
          <w:lang w:eastAsia="zh-CN"/>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年11月14日，标准制定工作组召开第四批潮菜“湾区标准”启动会。牵头单位汇报了前三批潮菜标准的实施应用情况、第四批潮菜标准制定的工作计划以及标准制定工作要求，还为第四批潮菜标准起草专家颁发了聘书。全体专家进行了热烈讨论与审议。会后，各项目组即刻着手标准起草工作。</w:t>
      </w:r>
    </w:p>
    <w:p w14:paraId="210B8D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2025年11月下旬，标准项目组完成了标准草稿的编写。11月28日，工作组向粤港澳大湾区标准研究中心提交了意向申请材料。</w:t>
      </w:r>
    </w:p>
    <w:p w14:paraId="095A2E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2025年12月上旬，标准项目组基于标准草稿，在各自单位开展了标准试制，并向总体组提交了标准初稿。</w:t>
      </w:r>
    </w:p>
    <w:p w14:paraId="3BEB61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2025年12月15日</w:t>
      </w:r>
      <w:r>
        <w:rPr>
          <w:rFonts w:hint="eastAsia" w:ascii="仿宋" w:hAnsi="仿宋" w:eastAsia="仿宋" w:cs="仿宋"/>
          <w:sz w:val="30"/>
          <w:szCs w:val="30"/>
          <w:lang w:val="en-US" w:eastAsia="zh-CN"/>
        </w:rPr>
        <w:t>至25日，牵头单位汕头标码所、汕头标协前往标准项目组所在单位开展标准验证会，还邀请了2名</w:t>
      </w:r>
      <w:bookmarkStart w:id="0" w:name="_GoBack"/>
      <w:bookmarkEnd w:id="0"/>
      <w:r>
        <w:rPr>
          <w:rFonts w:hint="eastAsia" w:ascii="仿宋" w:hAnsi="仿宋" w:eastAsia="仿宋" w:cs="仿宋"/>
          <w:sz w:val="30"/>
          <w:szCs w:val="30"/>
          <w:lang w:val="en-US" w:eastAsia="zh-CN"/>
        </w:rPr>
        <w:t>潮菜专家一同参与。会上，先对标准初稿进行了逐条批阅，随后项目组到实操工作间，按照标准初稿的步骤和配比烹制菜品，专家据此提出修改意见。项目组综合会议意见，对标准初稿再次进行修改。</w:t>
      </w:r>
    </w:p>
    <w:p w14:paraId="01E0A4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sz w:val="30"/>
          <w:szCs w:val="30"/>
          <w:lang w:val="en-US" w:eastAsia="zh-CN"/>
        </w:rPr>
        <w:t>2026年1月15日，项目组向总体组提交标准征求意见稿和编制说明文本。总体组对格式、执行标准、整体架构等再次进行核对与调整。</w:t>
      </w:r>
    </w:p>
    <w:p w14:paraId="2D7BA240">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sz w:val="30"/>
          <w:szCs w:val="30"/>
        </w:rPr>
        <w:t>3.征求意见阶段（202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月）</w:t>
      </w:r>
    </w:p>
    <w:p w14:paraId="71ABC5A1">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2026年1</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28</w:t>
      </w:r>
      <w:r>
        <w:rPr>
          <w:rFonts w:hint="eastAsia" w:ascii="仿宋" w:hAnsi="仿宋" w:eastAsia="仿宋" w:cs="仿宋"/>
          <w:color w:val="000000" w:themeColor="text1"/>
          <w:sz w:val="30"/>
          <w:szCs w:val="30"/>
          <w14:textFill>
            <w14:solidFill>
              <w14:schemeClr w14:val="tx1"/>
            </w14:solidFill>
          </w14:textFill>
        </w:rPr>
        <w:t>日，标准制定工作组按《团体标准管理规定》要求，将</w:t>
      </w:r>
      <w:r>
        <w:rPr>
          <w:rFonts w:hint="eastAsia" w:ascii="仿宋" w:hAnsi="仿宋" w:eastAsia="仿宋" w:cs="仿宋"/>
          <w:color w:val="000000" w:themeColor="text1"/>
          <w:sz w:val="30"/>
          <w:szCs w:val="30"/>
          <w:highlight w:val="none"/>
          <w14:textFill>
            <w14:solidFill>
              <w14:schemeClr w14:val="tx1"/>
            </w14:solidFill>
          </w14:textFill>
        </w:rPr>
        <w:t>《关于</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 xml:space="preserve">潮菜 </w:t>
      </w:r>
      <w:r>
        <w:rPr>
          <w:rFonts w:hint="eastAsia" w:ascii="仿宋" w:hAnsi="仿宋" w:eastAsia="仿宋" w:cs="仿宋"/>
          <w:color w:val="000000" w:themeColor="text1"/>
          <w:sz w:val="30"/>
          <w:szCs w:val="30"/>
          <w:highlight w:val="none"/>
          <w:lang w:eastAsia="zh-CN"/>
          <w14:textFill>
            <w14:solidFill>
              <w14:schemeClr w14:val="tx1"/>
            </w14:solidFill>
          </w14:textFill>
        </w:rPr>
        <w:t>豆酱焗鸡〉</w:t>
      </w:r>
      <w:r>
        <w:rPr>
          <w:rFonts w:hint="eastAsia" w:ascii="仿宋" w:hAnsi="仿宋" w:eastAsia="仿宋" w:cs="仿宋"/>
          <w:color w:val="000000" w:themeColor="text1"/>
          <w:sz w:val="30"/>
          <w:szCs w:val="30"/>
          <w:highlight w:val="none"/>
          <w14:textFill>
            <w14:solidFill>
              <w14:schemeClr w14:val="tx1"/>
            </w14:solidFill>
          </w14:textFill>
        </w:rPr>
        <w:t>等</w:t>
      </w:r>
      <w:r>
        <w:rPr>
          <w:rFonts w:hint="eastAsia" w:ascii="仿宋" w:hAnsi="仿宋" w:eastAsia="仿宋" w:cs="仿宋"/>
          <w:color w:val="000000" w:themeColor="text1"/>
          <w:sz w:val="30"/>
          <w:szCs w:val="30"/>
          <w:highlight w:val="none"/>
          <w:lang w:val="en-US" w:eastAsia="zh-CN"/>
          <w14:textFill>
            <w14:solidFill>
              <w14:schemeClr w14:val="tx1"/>
            </w14:solidFill>
          </w14:textFill>
        </w:rPr>
        <w:t>6</w:t>
      </w:r>
      <w:r>
        <w:rPr>
          <w:rFonts w:hint="eastAsia" w:ascii="仿宋" w:hAnsi="仿宋" w:eastAsia="仿宋" w:cs="仿宋"/>
          <w:color w:val="000000" w:themeColor="text1"/>
          <w:sz w:val="30"/>
          <w:szCs w:val="30"/>
          <w:highlight w:val="none"/>
          <w14:textFill>
            <w14:solidFill>
              <w14:schemeClr w14:val="tx1"/>
            </w14:solidFill>
          </w14:textFill>
        </w:rPr>
        <w:t>项团体标准征求意见的函》及标准征求意见稿发到汕头市标准信息服务网</w:t>
      </w:r>
      <w:r>
        <w:rPr>
          <w:rFonts w:hint="eastAsia" w:ascii="仿宋" w:hAnsi="仿宋" w:eastAsia="仿宋" w:cs="仿宋"/>
          <w:color w:val="000000" w:themeColor="text1"/>
          <w:sz w:val="30"/>
          <w:szCs w:val="30"/>
          <w14:textFill>
            <w14:solidFill>
              <w14:schemeClr w14:val="tx1"/>
            </w14:solidFill>
          </w14:textFill>
        </w:rPr>
        <w:t>公开征求意见，时间一个月。</w:t>
      </w:r>
    </w:p>
    <w:p w14:paraId="1B5D3D07">
      <w:pPr>
        <w:keepNext w:val="0"/>
        <w:keepLines w:val="0"/>
        <w:pageBreakBefore w:val="0"/>
        <w:numPr>
          <w:ilvl w:val="0"/>
          <w:numId w:val="2"/>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标准编制原则</w:t>
      </w:r>
    </w:p>
    <w:p w14:paraId="22E37169">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指导思想</w:t>
      </w:r>
    </w:p>
    <w:p w14:paraId="2CA1C3D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秉承潮菜是潮汕人共同文化财富的精神，广泛联合潮汕</w:t>
      </w:r>
      <w:r>
        <w:rPr>
          <w:rFonts w:hint="eastAsia" w:ascii="仿宋" w:hAnsi="仿宋" w:eastAsia="仿宋" w:cs="仿宋"/>
          <w:sz w:val="30"/>
          <w:szCs w:val="30"/>
          <w:lang w:val="en-US" w:eastAsia="zh-CN"/>
        </w:rPr>
        <w:t>四</w:t>
      </w:r>
      <w:r>
        <w:rPr>
          <w:rFonts w:hint="eastAsia" w:ascii="仿宋" w:hAnsi="仿宋" w:eastAsia="仿宋" w:cs="仿宋"/>
          <w:sz w:val="30"/>
          <w:szCs w:val="30"/>
        </w:rPr>
        <w:t>市及粤港澳潮菜餐饮行业协会、</w:t>
      </w:r>
      <w:r>
        <w:rPr>
          <w:rFonts w:hint="eastAsia" w:ascii="仿宋" w:hAnsi="仿宋" w:eastAsia="仿宋" w:cs="仿宋"/>
          <w:sz w:val="30"/>
          <w:szCs w:val="30"/>
          <w:lang w:val="en-US" w:eastAsia="zh-CN"/>
        </w:rPr>
        <w:t>院校</w:t>
      </w:r>
      <w:r>
        <w:rPr>
          <w:rFonts w:hint="eastAsia" w:ascii="仿宋" w:hAnsi="仿宋" w:eastAsia="仿宋" w:cs="仿宋"/>
          <w:sz w:val="30"/>
          <w:szCs w:val="30"/>
        </w:rPr>
        <w:t>、名餐馆</w:t>
      </w:r>
      <w:r>
        <w:rPr>
          <w:rFonts w:hint="eastAsia" w:ascii="仿宋" w:hAnsi="仿宋" w:eastAsia="仿宋" w:cs="仿宋"/>
          <w:sz w:val="30"/>
          <w:szCs w:val="30"/>
          <w:lang w:eastAsia="zh-CN"/>
        </w:rPr>
        <w:t>、</w:t>
      </w:r>
      <w:r>
        <w:rPr>
          <w:rFonts w:hint="eastAsia" w:ascii="仿宋" w:hAnsi="仿宋" w:eastAsia="仿宋" w:cs="仿宋"/>
          <w:sz w:val="30"/>
          <w:szCs w:val="30"/>
        </w:rPr>
        <w:t>标准化机构和潮菜专业人士，搭建潮菜标准化工作平台，用标准化的形式保护和传承潮菜文化，促进潮菜产业发展。尊重历史、着眼当前、面向未来，兼顾传统和流行，以行业整体利益为重，充分协调，调动各地、各方面的积极性。</w:t>
      </w:r>
    </w:p>
    <w:p w14:paraId="2189BE03">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编制原则</w:t>
      </w:r>
    </w:p>
    <w:p w14:paraId="73A6C01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1.遵循国家有关</w:t>
      </w:r>
      <w:r>
        <w:rPr>
          <w:rFonts w:hint="eastAsia" w:ascii="仿宋" w:hAnsi="仿宋" w:eastAsia="仿宋" w:cs="仿宋"/>
          <w:sz w:val="30"/>
          <w:szCs w:val="30"/>
          <w:lang w:eastAsia="zh-CN"/>
        </w:rPr>
        <w:t>法律法规</w:t>
      </w:r>
      <w:r>
        <w:rPr>
          <w:rFonts w:hint="eastAsia" w:ascii="仿宋" w:hAnsi="仿宋" w:eastAsia="仿宋" w:cs="仿宋"/>
          <w:sz w:val="30"/>
          <w:szCs w:val="30"/>
        </w:rPr>
        <w:t>和规章，方针和政策。</w:t>
      </w:r>
    </w:p>
    <w:p w14:paraId="7FAE0CA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2.严格执行强制性国家标准，参考国家标准的相关要求，充分考虑与</w:t>
      </w:r>
      <w:r>
        <w:rPr>
          <w:rFonts w:hint="eastAsia" w:ascii="仿宋" w:hAnsi="仿宋" w:eastAsia="仿宋" w:cs="仿宋"/>
          <w:sz w:val="30"/>
          <w:szCs w:val="30"/>
          <w:lang w:eastAsia="zh-CN"/>
        </w:rPr>
        <w:t>其他</w:t>
      </w:r>
      <w:r>
        <w:rPr>
          <w:rFonts w:hint="eastAsia" w:ascii="仿宋" w:hAnsi="仿宋" w:eastAsia="仿宋" w:cs="仿宋"/>
          <w:sz w:val="30"/>
          <w:szCs w:val="30"/>
        </w:rPr>
        <w:t>相关标准相协调。</w:t>
      </w:r>
    </w:p>
    <w:p w14:paraId="17DA23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3.标准内容和格式按照GB/T 1.1</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2020《标准化工作导则 第1部分：标准化文件的结构和起草规划》和T/GDPRXH 002</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2021《粤菜菜品标准编制指南》的规定进行编写。</w:t>
      </w:r>
    </w:p>
    <w:p w14:paraId="4BACE64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bCs/>
          <w:kern w:val="0"/>
          <w:sz w:val="30"/>
          <w:szCs w:val="30"/>
        </w:rPr>
        <w:t>4.</w:t>
      </w:r>
      <w:r>
        <w:rPr>
          <w:rFonts w:hint="eastAsia" w:ascii="仿宋" w:hAnsi="仿宋" w:eastAsia="仿宋" w:cs="仿宋"/>
          <w:sz w:val="30"/>
          <w:szCs w:val="30"/>
        </w:rPr>
        <w:t>在标准编制过程中，遵循以下原则：</w:t>
      </w:r>
    </w:p>
    <w:p w14:paraId="581B2FF6">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传承经典：通过潮菜标准编制，汇集潮汕地区传统名菜，传承潮汕饮食文化经典；</w:t>
      </w:r>
    </w:p>
    <w:p w14:paraId="7AB8EBFC">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协商一致：潮菜标准编制以协商一致为原则，充分考虑利益相关方的不同观点，协调争议，获得普遍认可；</w:t>
      </w:r>
    </w:p>
    <w:p w14:paraId="4C2F94E2">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需求导向：潮菜标准编制以满足行业经营服务、传承和发展需要</w:t>
      </w:r>
      <w:r>
        <w:rPr>
          <w:rFonts w:hint="eastAsia" w:ascii="仿宋" w:hAnsi="仿宋" w:eastAsia="仿宋" w:cs="仿宋"/>
          <w:sz w:val="30"/>
          <w:szCs w:val="30"/>
          <w:lang w:eastAsia="zh-CN"/>
        </w:rPr>
        <w:t>，以</w:t>
      </w:r>
      <w:r>
        <w:rPr>
          <w:rFonts w:ascii="仿宋" w:hAnsi="仿宋" w:eastAsia="仿宋" w:cs="仿宋"/>
          <w:sz w:val="30"/>
          <w:szCs w:val="30"/>
        </w:rPr>
        <w:t>提升潮菜服务的规范性和有效性为导向组织开展；</w:t>
      </w:r>
    </w:p>
    <w:p w14:paraId="2A2A1784">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科学客观：潮菜标准编制应坚持科学性合理性原则，结合发展实际</w:t>
      </w:r>
      <w:r>
        <w:rPr>
          <w:rFonts w:hint="eastAsia" w:ascii="仿宋" w:hAnsi="仿宋" w:eastAsia="仿宋" w:cs="仿宋"/>
          <w:sz w:val="30"/>
          <w:szCs w:val="30"/>
          <w:lang w:eastAsia="zh-CN"/>
        </w:rPr>
        <w:t>，</w:t>
      </w:r>
      <w:r>
        <w:rPr>
          <w:rFonts w:ascii="仿宋" w:hAnsi="仿宋" w:eastAsia="仿宋" w:cs="仿宋"/>
          <w:sz w:val="30"/>
          <w:szCs w:val="30"/>
        </w:rPr>
        <w:t>不断更新和充实；</w:t>
      </w:r>
    </w:p>
    <w:p w14:paraId="520D5EE0">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面向湾区，走向国际：潮菜标准编制既要考虑</w:t>
      </w:r>
      <w:r>
        <w:rPr>
          <w:rFonts w:hint="eastAsia" w:ascii="仿宋" w:hAnsi="仿宋" w:eastAsia="仿宋" w:cs="仿宋"/>
          <w:sz w:val="30"/>
          <w:szCs w:val="30"/>
        </w:rPr>
        <w:t>粤港澳三地的</w:t>
      </w:r>
      <w:r>
        <w:rPr>
          <w:rFonts w:ascii="仿宋" w:hAnsi="仿宋" w:eastAsia="仿宋" w:cs="仿宋"/>
          <w:sz w:val="30"/>
          <w:szCs w:val="30"/>
        </w:rPr>
        <w:t>适用性，也要重视全球化影响</w:t>
      </w:r>
      <w:r>
        <w:rPr>
          <w:rFonts w:hint="eastAsia" w:ascii="仿宋" w:hAnsi="仿宋" w:eastAsia="仿宋" w:cs="仿宋"/>
          <w:sz w:val="30"/>
          <w:szCs w:val="30"/>
          <w:lang w:eastAsia="zh-CN"/>
        </w:rPr>
        <w:t>，才</w:t>
      </w:r>
      <w:r>
        <w:rPr>
          <w:rFonts w:ascii="仿宋" w:hAnsi="仿宋" w:eastAsia="仿宋" w:cs="仿宋"/>
          <w:sz w:val="30"/>
          <w:szCs w:val="30"/>
        </w:rPr>
        <w:t>能在国际上通用。</w:t>
      </w:r>
    </w:p>
    <w:p w14:paraId="6682587E">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编制依据</w:t>
      </w:r>
    </w:p>
    <w:p w14:paraId="64807D11">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潮菜标准</w:t>
      </w:r>
      <w:r>
        <w:rPr>
          <w:rFonts w:ascii="仿宋" w:hAnsi="仿宋" w:eastAsia="仿宋" w:cs="仿宋"/>
          <w:sz w:val="30"/>
          <w:szCs w:val="30"/>
        </w:rPr>
        <w:t xml:space="preserve">制定工作是按照中共中央、国务院印发的《粤港澳大湾区发展规划纲要》精神开展。《潮菜  </w:t>
      </w:r>
      <w:r>
        <w:rPr>
          <w:rFonts w:hint="eastAsia" w:ascii="仿宋" w:hAnsi="仿宋" w:eastAsia="仿宋" w:cs="仿宋"/>
          <w:sz w:val="30"/>
          <w:szCs w:val="30"/>
          <w:lang w:val="en-US" w:eastAsia="zh-CN"/>
        </w:rPr>
        <w:t>豆酱焗鸡</w:t>
      </w:r>
      <w:r>
        <w:rPr>
          <w:rFonts w:ascii="仿宋" w:hAnsi="仿宋" w:eastAsia="仿宋" w:cs="仿宋"/>
          <w:sz w:val="30"/>
          <w:szCs w:val="30"/>
        </w:rPr>
        <w:t>》标准以严格执行国家标准化管理及食品卫生安全方面的法律法规为基础，其中涉及标准化工作包括《中华人民共和国标准化法》《团体标准管理规定》《广东省标准化条例》以及《湾区标准管理办法</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p>
    <w:p w14:paraId="1236B6FD">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w:t>
      </w:r>
      <w:r>
        <w:rPr>
          <w:rFonts w:hint="eastAsia" w:ascii="仿宋" w:hAnsi="仿宋" w:eastAsia="仿宋" w:cs="仿宋"/>
          <w:sz w:val="30"/>
          <w:szCs w:val="30"/>
          <w:lang w:val="en-US" w:eastAsia="zh-CN"/>
        </w:rPr>
        <w:t>豆酱焗鸡</w:t>
      </w:r>
      <w:r>
        <w:rPr>
          <w:rFonts w:ascii="仿宋" w:hAnsi="仿宋" w:eastAsia="仿宋" w:cs="仿宋"/>
          <w:sz w:val="30"/>
          <w:szCs w:val="30"/>
        </w:rPr>
        <w:t>”作为</w:t>
      </w:r>
      <w:r>
        <w:rPr>
          <w:rFonts w:hint="eastAsia" w:ascii="仿宋" w:hAnsi="仿宋" w:eastAsia="仿宋" w:cs="仿宋"/>
          <w:sz w:val="30"/>
          <w:szCs w:val="30"/>
        </w:rPr>
        <w:t>潮菜菜品标准，</w:t>
      </w:r>
      <w:r>
        <w:rPr>
          <w:rFonts w:ascii="仿宋" w:hAnsi="仿宋" w:eastAsia="仿宋" w:cs="仿宋"/>
          <w:sz w:val="30"/>
          <w:szCs w:val="30"/>
        </w:rPr>
        <w:t xml:space="preserve">涉及食品卫生质量安全，《潮菜  </w:t>
      </w:r>
      <w:r>
        <w:rPr>
          <w:rFonts w:hint="eastAsia" w:ascii="仿宋" w:hAnsi="仿宋" w:eastAsia="仿宋" w:cs="仿宋"/>
          <w:sz w:val="30"/>
          <w:szCs w:val="30"/>
          <w:lang w:val="en-US" w:eastAsia="zh-CN"/>
        </w:rPr>
        <w:t>豆酱焗鸡</w:t>
      </w:r>
      <w:r>
        <w:rPr>
          <w:rFonts w:ascii="仿宋" w:hAnsi="仿宋" w:eastAsia="仿宋" w:cs="仿宋"/>
          <w:sz w:val="30"/>
          <w:szCs w:val="30"/>
        </w:rPr>
        <w:t>》标准严格执行粤港澳三</w:t>
      </w:r>
      <w:r>
        <w:rPr>
          <w:rFonts w:hint="eastAsia" w:ascii="仿宋" w:hAnsi="仿宋" w:eastAsia="仿宋" w:cs="仿宋"/>
          <w:sz w:val="30"/>
          <w:szCs w:val="30"/>
          <w:lang w:eastAsia="zh-CN"/>
        </w:rPr>
        <w:t>地</w:t>
      </w:r>
      <w:r>
        <w:rPr>
          <w:rFonts w:ascii="仿宋" w:hAnsi="仿宋" w:eastAsia="仿宋" w:cs="仿宋"/>
          <w:sz w:val="30"/>
          <w:szCs w:val="30"/>
        </w:rPr>
        <w:t>食品卫生安全方面的法律法规及技术规范，粤港澳三地餐饮卫生安全方面的</w:t>
      </w:r>
      <w:r>
        <w:rPr>
          <w:rFonts w:hint="eastAsia" w:ascii="仿宋" w:hAnsi="仿宋" w:eastAsia="仿宋" w:cs="仿宋"/>
          <w:sz w:val="30"/>
          <w:szCs w:val="30"/>
          <w:lang w:eastAsia="zh-CN"/>
        </w:rPr>
        <w:t>法律法规</w:t>
      </w:r>
      <w:r>
        <w:rPr>
          <w:rFonts w:ascii="仿宋" w:hAnsi="仿宋" w:eastAsia="仿宋" w:cs="仿宋"/>
          <w:sz w:val="30"/>
          <w:szCs w:val="30"/>
        </w:rPr>
        <w:t>和技术规范包括</w:t>
      </w:r>
      <w:r>
        <w:rPr>
          <w:rFonts w:hint="eastAsia" w:ascii="仿宋" w:hAnsi="仿宋" w:eastAsia="仿宋" w:cs="仿宋"/>
          <w:sz w:val="30"/>
          <w:szCs w:val="30"/>
          <w:lang w:eastAsia="zh-CN"/>
        </w:rPr>
        <w:t>：</w:t>
      </w:r>
    </w:p>
    <w:p w14:paraId="5DB39D35">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ascii="仿宋" w:hAnsi="仿宋" w:eastAsia="仿宋" w:cs="仿宋"/>
          <w:sz w:val="30"/>
          <w:szCs w:val="30"/>
        </w:rPr>
        <w:t>广东地区适用</w:t>
      </w:r>
      <w:r>
        <w:rPr>
          <w:rFonts w:hint="eastAsia" w:ascii="仿宋" w:hAnsi="仿宋" w:eastAsia="仿宋" w:cs="仿宋"/>
          <w:sz w:val="30"/>
          <w:szCs w:val="30"/>
          <w:lang w:eastAsia="zh-CN"/>
        </w:rPr>
        <w:t>：</w:t>
      </w:r>
      <w:r>
        <w:rPr>
          <w:rFonts w:ascii="仿宋" w:hAnsi="仿宋" w:eastAsia="仿宋" w:cs="仿宋"/>
          <w:sz w:val="30"/>
          <w:szCs w:val="30"/>
        </w:rPr>
        <w:t>《中华人民共和国食品安全法》《食品经营许可管理办法》《餐饮服务食品安全操作规范》《食品经营许可审查通则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》《食品经营许可的实施细则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rPr>
        <w:t>和</w:t>
      </w:r>
      <w:r>
        <w:rPr>
          <w:rFonts w:ascii="仿宋" w:hAnsi="仿宋" w:eastAsia="仿宋" w:cs="仿宋"/>
          <w:sz w:val="30"/>
          <w:szCs w:val="30"/>
        </w:rPr>
        <w:t>GB 31654</w:t>
      </w:r>
      <w:r>
        <w:rPr>
          <w:rFonts w:hint="eastAsia" w:ascii="仿宋" w:hAnsi="仿宋" w:eastAsia="仿宋" w:cs="仿宋"/>
          <w:sz w:val="30"/>
          <w:szCs w:val="30"/>
        </w:rPr>
        <w:t>《食品安全国家标准 餐饮服务通用卫生规范》</w:t>
      </w:r>
      <w:r>
        <w:rPr>
          <w:rFonts w:ascii="仿宋" w:hAnsi="仿宋" w:eastAsia="仿宋" w:cs="仿宋"/>
          <w:sz w:val="30"/>
          <w:szCs w:val="30"/>
        </w:rPr>
        <w:t>。</w:t>
      </w:r>
    </w:p>
    <w:p w14:paraId="6A8B4D12">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香港地区适用</w:t>
      </w:r>
      <w:r>
        <w:rPr>
          <w:rFonts w:hint="eastAsia" w:ascii="仿宋" w:hAnsi="仿宋" w:eastAsia="仿宋" w:cs="仿宋"/>
          <w:sz w:val="30"/>
          <w:szCs w:val="30"/>
          <w:lang w:eastAsia="zh-CN"/>
        </w:rPr>
        <w:t>：</w:t>
      </w:r>
      <w:r>
        <w:rPr>
          <w:rFonts w:ascii="仿宋" w:hAnsi="仿宋" w:eastAsia="仿宋" w:cs="仿宋"/>
          <w:sz w:val="30"/>
          <w:szCs w:val="30"/>
        </w:rPr>
        <w:t>《食物安全条例》《食品安全命令实务守则》《香港入口食物指引》《食物回收指引》</w:t>
      </w:r>
      <w:r>
        <w:rPr>
          <w:rFonts w:hint="eastAsia" w:ascii="仿宋" w:hAnsi="仿宋" w:eastAsia="仿宋" w:cs="仿宋"/>
          <w:sz w:val="30"/>
          <w:szCs w:val="30"/>
        </w:rPr>
        <w:t>《公众卫生及市政条例》及其附</w:t>
      </w:r>
      <w:r>
        <w:rPr>
          <w:rFonts w:hint="eastAsia" w:ascii="仿宋" w:hAnsi="仿宋" w:eastAsia="仿宋" w:cs="仿宋"/>
          <w:sz w:val="30"/>
          <w:szCs w:val="30"/>
          <w:lang w:eastAsia="zh-CN"/>
        </w:rPr>
        <w:t>属</w:t>
      </w:r>
      <w:r>
        <w:rPr>
          <w:rFonts w:hint="eastAsia" w:ascii="仿宋" w:hAnsi="仿宋" w:eastAsia="仿宋" w:cs="仿宋"/>
          <w:sz w:val="30"/>
          <w:szCs w:val="30"/>
        </w:rPr>
        <w:t>法例</w:t>
      </w:r>
      <w:r>
        <w:rPr>
          <w:rFonts w:ascii="仿宋" w:hAnsi="仿宋" w:eastAsia="仿宋" w:cs="仿宋"/>
          <w:sz w:val="30"/>
          <w:szCs w:val="30"/>
        </w:rPr>
        <w:t>。</w:t>
      </w:r>
    </w:p>
    <w:p w14:paraId="3375D0D9">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黑体" w:hAnsi="黑体" w:eastAsia="黑体" w:cs="仿宋"/>
          <w:b/>
          <w:kern w:val="0"/>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澳门地区适用</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lang w:eastAsia="zh-CN"/>
        </w:rPr>
        <w:t>中华人民共和国食品安全法</w:t>
      </w:r>
      <w:r>
        <w:rPr>
          <w:rFonts w:ascii="仿宋" w:hAnsi="仿宋" w:eastAsia="仿宋" w:cs="仿宋"/>
          <w:sz w:val="30"/>
          <w:szCs w:val="30"/>
        </w:rPr>
        <w:t>》《进口食品卫生指引》《食品回收指引》《运送食品的卫生指引》《食品卫生技术指引》。</w:t>
      </w:r>
    </w:p>
    <w:p w14:paraId="148E823D">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三、标准主要内容</w:t>
      </w:r>
    </w:p>
    <w:p w14:paraId="5A7D09D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本标准通过在粤港澳潮菜餐饮行业协会、标准化机构、院校、名餐馆及潮菜专业人士中广泛征求意见，从中提取潮菜中</w:t>
      </w:r>
      <w:r>
        <w:rPr>
          <w:rFonts w:hint="eastAsia" w:ascii="仿宋" w:hAnsi="仿宋" w:eastAsia="仿宋"/>
          <w:sz w:val="30"/>
          <w:szCs w:val="30"/>
          <w:lang w:val="en-US" w:eastAsia="zh-CN"/>
        </w:rPr>
        <w:t>豆酱焗鸡</w:t>
      </w:r>
      <w:r>
        <w:rPr>
          <w:rFonts w:hint="eastAsia" w:ascii="仿宋" w:hAnsi="仿宋" w:eastAsia="仿宋" w:cs="仿宋"/>
          <w:color w:val="000000" w:themeColor="text1"/>
          <w:sz w:val="30"/>
          <w:szCs w:val="30"/>
          <w14:textFill>
            <w14:solidFill>
              <w14:schemeClr w14:val="tx1"/>
            </w14:solidFill>
          </w14:textFill>
        </w:rPr>
        <w:t>的历史人文信息，对基本要求、烹饪工艺、食用及特点等环节的要求进行设定，同时参考广东省地方标准《粤菜菜品标准编制指南》《餐饮业食品卫生管理办法》等文件的相关要求。</w:t>
      </w:r>
    </w:p>
    <w:p w14:paraId="2AC4CA0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本标准与有关的现行</w:t>
      </w:r>
      <w:r>
        <w:rPr>
          <w:rFonts w:hint="eastAsia" w:ascii="仿宋" w:hAnsi="仿宋" w:eastAsia="仿宋" w:cs="仿宋"/>
          <w:color w:val="000000"/>
          <w:sz w:val="30"/>
          <w:szCs w:val="30"/>
          <w:lang w:eastAsia="zh-CN"/>
        </w:rPr>
        <w:t>法律法规</w:t>
      </w:r>
      <w:r>
        <w:rPr>
          <w:rFonts w:hint="eastAsia" w:ascii="仿宋" w:hAnsi="仿宋" w:eastAsia="仿宋" w:cs="仿宋"/>
          <w:color w:val="000000"/>
          <w:sz w:val="30"/>
          <w:szCs w:val="30"/>
        </w:rPr>
        <w:t>和强制性标准不冲突。</w:t>
      </w:r>
    </w:p>
    <w:p w14:paraId="75121688">
      <w:pPr>
        <w:keepNext w:val="0"/>
        <w:keepLines w:val="0"/>
        <w:pageBreakBefore w:val="0"/>
        <w:kinsoku/>
        <w:wordWrap/>
        <w:overflowPunct/>
        <w:topLinePunct w:val="0"/>
        <w:bidi w:val="0"/>
        <w:adjustRightInd/>
        <w:snapToGrid w:val="0"/>
        <w:spacing w:line="560" w:lineRule="exact"/>
        <w:ind w:firstLine="602" w:firstLineChars="200"/>
        <w:textAlignment w:val="auto"/>
        <w:rPr>
          <w:rFonts w:ascii="仿宋" w:hAnsi="仿宋" w:eastAsia="仿宋" w:cs="仿宋"/>
          <w:b/>
          <w:bCs/>
          <w:kern w:val="0"/>
          <w:sz w:val="30"/>
          <w:szCs w:val="30"/>
        </w:rPr>
      </w:pPr>
      <w:r>
        <w:rPr>
          <w:rFonts w:hint="eastAsia" w:ascii="仿宋" w:hAnsi="仿宋" w:eastAsia="仿宋" w:cs="仿宋"/>
          <w:b/>
          <w:bCs/>
          <w:color w:val="000000"/>
          <w:sz w:val="30"/>
          <w:szCs w:val="30"/>
        </w:rPr>
        <w:t>标准主要内容简介：</w:t>
      </w:r>
    </w:p>
    <w:p w14:paraId="6EE1B143">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——引言：从历史人文角度介绍</w:t>
      </w:r>
      <w:r>
        <w:rPr>
          <w:rFonts w:hint="eastAsia" w:ascii="仿宋" w:hAnsi="仿宋" w:eastAsia="仿宋"/>
          <w:sz w:val="30"/>
          <w:szCs w:val="30"/>
          <w:lang w:val="en-US" w:eastAsia="zh-CN"/>
        </w:rPr>
        <w:t>豆酱焗鸡</w:t>
      </w:r>
      <w:r>
        <w:rPr>
          <w:rFonts w:hint="eastAsia" w:ascii="仿宋" w:hAnsi="仿宋" w:eastAsia="仿宋" w:cs="仿宋"/>
          <w:sz w:val="30"/>
          <w:szCs w:val="30"/>
        </w:rPr>
        <w:t>在潮汕饮食中的重要地位</w:t>
      </w:r>
      <w:r>
        <w:rPr>
          <w:rFonts w:hint="eastAsia" w:ascii="仿宋" w:hAnsi="仿宋" w:eastAsia="仿宋"/>
          <w:sz w:val="30"/>
          <w:szCs w:val="30"/>
        </w:rPr>
        <w:t>。</w:t>
      </w:r>
    </w:p>
    <w:p w14:paraId="70AB9EBC">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——基本要求：列出</w:t>
      </w:r>
      <w:r>
        <w:rPr>
          <w:rFonts w:hint="eastAsia" w:ascii="仿宋" w:hAnsi="仿宋" w:eastAsia="仿宋" w:cs="仿宋"/>
          <w:sz w:val="30"/>
          <w:szCs w:val="30"/>
          <w:lang w:val="en-US" w:eastAsia="zh-CN"/>
        </w:rPr>
        <w:t>菜品</w:t>
      </w:r>
      <w:r>
        <w:rPr>
          <w:rFonts w:hint="eastAsia" w:ascii="仿宋" w:hAnsi="仿宋" w:eastAsia="仿宋" w:cs="仿宋"/>
          <w:sz w:val="30"/>
          <w:szCs w:val="30"/>
        </w:rPr>
        <w:t>主要原材</w:t>
      </w:r>
      <w:r>
        <w:rPr>
          <w:rFonts w:hint="eastAsia" w:ascii="仿宋" w:hAnsi="仿宋" w:eastAsia="仿宋" w:cs="仿宋"/>
          <w:sz w:val="30"/>
          <w:szCs w:val="30"/>
          <w:lang w:eastAsia="zh-CN"/>
        </w:rPr>
        <w:t>料和</w:t>
      </w:r>
      <w:r>
        <w:rPr>
          <w:rFonts w:hint="eastAsia" w:ascii="仿宋" w:hAnsi="仿宋" w:eastAsia="仿宋" w:cs="仿宋"/>
          <w:sz w:val="30"/>
          <w:szCs w:val="30"/>
        </w:rPr>
        <w:t>其他辅调料的质量要求，器具要求与卫生要求。</w:t>
      </w:r>
    </w:p>
    <w:p w14:paraId="58B8F24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——烹饪工艺：明确</w:t>
      </w:r>
      <w:r>
        <w:rPr>
          <w:rFonts w:hint="eastAsia" w:ascii="仿宋" w:hAnsi="仿宋" w:eastAsia="仿宋" w:cs="仿宋"/>
          <w:sz w:val="30"/>
          <w:szCs w:val="30"/>
          <w:lang w:val="en-US" w:eastAsia="zh-CN"/>
        </w:rPr>
        <w:t>菜品</w:t>
      </w:r>
      <w:r>
        <w:rPr>
          <w:rFonts w:hint="eastAsia" w:ascii="仿宋" w:hAnsi="仿宋" w:eastAsia="仿宋" w:cs="仿宋"/>
          <w:sz w:val="30"/>
          <w:szCs w:val="30"/>
        </w:rPr>
        <w:t>预处理、加工过程及盛装的具体要求。</w:t>
      </w:r>
    </w:p>
    <w:p w14:paraId="1238E34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——食用：明确食用及保存时间。</w:t>
      </w:r>
    </w:p>
    <w:p w14:paraId="22A99E73">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——特点：明确感官要求与营养成分。</w:t>
      </w:r>
    </w:p>
    <w:p w14:paraId="0CD7A913">
      <w:pPr>
        <w:keepNext w:val="0"/>
        <w:keepLines w:val="0"/>
        <w:pageBreakBefore w:val="0"/>
        <w:numPr>
          <w:ilvl w:val="0"/>
          <w:numId w:val="5"/>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 xml:space="preserve">标准主要试验分析 </w:t>
      </w:r>
    </w:p>
    <w:p w14:paraId="308A715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标准中的营养成分试验分析使用以下标准和公式：</w:t>
      </w:r>
    </w:p>
    <w:p w14:paraId="3BA9DAF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能量＝蛋白质×17＋脂肪×37＋碳水化合物×17</w:t>
      </w:r>
    </w:p>
    <w:p w14:paraId="4C70A04A">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水分：采用GB 5009.3</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直接干燥法</w:t>
      </w:r>
    </w:p>
    <w:p w14:paraId="031FCB6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蛋白质：采用GB 5009.5</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凯氏定氮法</w:t>
      </w:r>
    </w:p>
    <w:p w14:paraId="64D55938">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脂肪：采用GB 5009.6</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2016第二法 酸水解法</w:t>
      </w:r>
    </w:p>
    <w:p w14:paraId="5D67DED2">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碳水化合物含量＝100</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蛋白质</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脂肪</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水分</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灰分</w:t>
      </w:r>
    </w:p>
    <w:p w14:paraId="270EDFE4">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胆固醇：采用GB 5009.128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气相色谱法</w:t>
      </w:r>
    </w:p>
    <w:p w14:paraId="2AC2246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钠：采用GB 5009.268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电感耦合等离子体质谱法</w:t>
      </w:r>
    </w:p>
    <w:p w14:paraId="5F5D6C1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附录中营养成分表的指标均为实测验证数据，随着原料不同，营养物质含量会有所波动，起参考作用。</w:t>
      </w:r>
    </w:p>
    <w:p w14:paraId="1026BB6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五、标准涉及的相关知识产权说明</w:t>
      </w:r>
    </w:p>
    <w:p w14:paraId="30610D29">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无相关必要专利。</w:t>
      </w:r>
    </w:p>
    <w:p w14:paraId="66752F5C">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六、采用国际标准的程度与水平</w:t>
      </w:r>
    </w:p>
    <w:p w14:paraId="4962DC5E">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无相关国际标准。</w:t>
      </w:r>
    </w:p>
    <w:p w14:paraId="22F7929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七、重大意见分歧的处理经过和依据</w:t>
      </w:r>
    </w:p>
    <w:p w14:paraId="535064F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无重大意见分歧。</w:t>
      </w:r>
    </w:p>
    <w:p w14:paraId="1C1134FB">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八、其他应予说明的事项</w:t>
      </w:r>
    </w:p>
    <w:p w14:paraId="0E3B6F2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无其他应予说明的事项。</w:t>
      </w:r>
    </w:p>
    <w:p w14:paraId="3A7F28A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4EBB12C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20ED0E7F">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潮菜“湾区标准”工作组</w:t>
      </w:r>
    </w:p>
    <w:p w14:paraId="37949ED7">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sz w:val="30"/>
          <w:szCs w:val="30"/>
        </w:rPr>
        <w:t xml:space="preserve">《潮菜  </w:t>
      </w:r>
      <w:r>
        <w:rPr>
          <w:rFonts w:hint="eastAsia" w:ascii="仿宋" w:hAnsi="仿宋" w:eastAsia="仿宋"/>
          <w:sz w:val="30"/>
          <w:szCs w:val="30"/>
          <w:lang w:val="en-US" w:eastAsia="zh-CN"/>
        </w:rPr>
        <w:t>豆酱焗鸡</w:t>
      </w:r>
      <w:r>
        <w:rPr>
          <w:rFonts w:hint="eastAsia" w:ascii="仿宋" w:hAnsi="仿宋" w:eastAsia="仿宋"/>
          <w:sz w:val="30"/>
          <w:szCs w:val="30"/>
        </w:rPr>
        <w:t>》</w:t>
      </w:r>
      <w:r>
        <w:rPr>
          <w:rFonts w:hint="eastAsia" w:ascii="仿宋" w:hAnsi="仿宋" w:eastAsia="仿宋" w:cs="仿宋"/>
          <w:sz w:val="30"/>
          <w:szCs w:val="30"/>
        </w:rPr>
        <w:t>标准项目组</w:t>
      </w:r>
    </w:p>
    <w:p w14:paraId="3CEFFAB9">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月2</w:t>
      </w:r>
      <w:r>
        <w:rPr>
          <w:rFonts w:hint="eastAsia" w:ascii="仿宋" w:hAnsi="仿宋" w:eastAsia="仿宋" w:cs="仿宋"/>
          <w:sz w:val="30"/>
          <w:szCs w:val="30"/>
          <w:lang w:val="en-US" w:eastAsia="zh-CN"/>
        </w:rPr>
        <w:t>8</w:t>
      </w:r>
      <w:r>
        <w:rPr>
          <w:rFonts w:hint="eastAsia" w:ascii="仿宋" w:hAnsi="仿宋" w:eastAsia="仿宋" w:cs="仿宋"/>
          <w:sz w:val="30"/>
          <w:szCs w:val="30"/>
        </w:rPr>
        <w:t>日</w:t>
      </w:r>
    </w:p>
    <w:p w14:paraId="39F3962B">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71275A74">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3B04A820">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6831D626">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574584E5">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48BAC83A">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sectPr>
      <w:headerReference r:id="rId3" w:type="default"/>
      <w:head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FF1536-B0F2-4E30-99E9-AAFF907E5B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F3430651-E530-4319-9EC7-2DF42153DF4D}"/>
  </w:font>
  <w:font w:name="仿宋">
    <w:panose1 w:val="02010609060101010101"/>
    <w:charset w:val="86"/>
    <w:family w:val="modern"/>
    <w:pitch w:val="default"/>
    <w:sig w:usb0="800002BF" w:usb1="38CF7CFA" w:usb2="00000016" w:usb3="00000000" w:csb0="00040001" w:csb1="00000000"/>
    <w:embedRegular r:id="rId3" w:fontKey="{F0EA65F6-1405-4872-969F-D825A23C9A6F}"/>
  </w:font>
  <w:font w:name="楷体">
    <w:panose1 w:val="02010609060101010101"/>
    <w:charset w:val="86"/>
    <w:family w:val="modern"/>
    <w:pitch w:val="default"/>
    <w:sig w:usb0="800002BF" w:usb1="38CF7CFA" w:usb2="00000016" w:usb3="00000000" w:csb0="00040001" w:csb1="00000000"/>
    <w:embedRegular r:id="rId4" w:fontKey="{AE7D48BE-71E0-4924-A47D-BBABE09D65D9}"/>
  </w:font>
  <w:font w:name="微软雅黑">
    <w:panose1 w:val="020B0503020204020204"/>
    <w:charset w:val="86"/>
    <w:family w:val="auto"/>
    <w:pitch w:val="default"/>
    <w:sig w:usb0="80000287" w:usb1="2ACF3C50" w:usb2="00000016" w:usb3="00000000" w:csb0="0004001F" w:csb1="00000000"/>
    <w:embedRegular r:id="rId5" w:fontKey="{178F65D1-AB08-4100-A3E4-A3DC15DDBCC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E13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86A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F5EC6"/>
    <w:multiLevelType w:val="singleLevel"/>
    <w:tmpl w:val="962F5EC6"/>
    <w:lvl w:ilvl="0" w:tentative="0">
      <w:start w:val="4"/>
      <w:numFmt w:val="chineseCounting"/>
      <w:suff w:val="nothing"/>
      <w:lvlText w:val="%1、"/>
      <w:lvlJc w:val="left"/>
      <w:rPr>
        <w:rFonts w:hint="eastAsia"/>
      </w:rPr>
    </w:lvl>
  </w:abstractNum>
  <w:abstractNum w:abstractNumId="1">
    <w:nsid w:val="CBADE0F4"/>
    <w:multiLevelType w:val="singleLevel"/>
    <w:tmpl w:val="CBADE0F4"/>
    <w:lvl w:ilvl="0" w:tentative="0">
      <w:start w:val="1"/>
      <w:numFmt w:val="chineseCounting"/>
      <w:suff w:val="nothing"/>
      <w:lvlText w:val="（%1）"/>
      <w:lvlJc w:val="left"/>
      <w:rPr>
        <w:rFonts w:hint="eastAsia"/>
      </w:rPr>
    </w:lvl>
  </w:abstractNum>
  <w:abstractNum w:abstractNumId="2">
    <w:nsid w:val="CBE34F4B"/>
    <w:multiLevelType w:val="singleLevel"/>
    <w:tmpl w:val="CBE34F4B"/>
    <w:lvl w:ilvl="0" w:tentative="0">
      <w:start w:val="1"/>
      <w:numFmt w:val="decimal"/>
      <w:lvlText w:val="(%1)"/>
      <w:lvlJc w:val="left"/>
      <w:pPr>
        <w:ind w:left="425" w:hanging="425"/>
      </w:pPr>
      <w:rPr>
        <w:rFonts w:hint="default"/>
      </w:rPr>
    </w:lvl>
  </w:abstractNum>
  <w:abstractNum w:abstractNumId="3">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12"/>
      <w:suff w:val="nothing"/>
      <w:lvlText w:val="%1.%2.%3　"/>
      <w:lvlJc w:val="left"/>
      <w:pPr>
        <w:ind w:left="141" w:firstLine="0"/>
      </w:pPr>
      <w:rPr>
        <w:rFonts w:hint="eastAsia" w:ascii="黑体" w:hAnsi="黑体"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5FBF7E04"/>
    <w:multiLevelType w:val="singleLevel"/>
    <w:tmpl w:val="5FBF7E04"/>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removePersonalInformation/>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iYWUyZWExMDRlMjQzZTA2NjJjZTE3NDg3NTc4MGQifQ=="/>
  </w:docVars>
  <w:rsids>
    <w:rsidRoot w:val="007313D2"/>
    <w:rsid w:val="00001249"/>
    <w:rsid w:val="00002113"/>
    <w:rsid w:val="000167A9"/>
    <w:rsid w:val="000176C7"/>
    <w:rsid w:val="00020BD7"/>
    <w:rsid w:val="00021A09"/>
    <w:rsid w:val="00021BEE"/>
    <w:rsid w:val="000350D8"/>
    <w:rsid w:val="00036A17"/>
    <w:rsid w:val="000373BE"/>
    <w:rsid w:val="0004030F"/>
    <w:rsid w:val="00042773"/>
    <w:rsid w:val="00042B4C"/>
    <w:rsid w:val="0005403E"/>
    <w:rsid w:val="00055058"/>
    <w:rsid w:val="00055340"/>
    <w:rsid w:val="000613B1"/>
    <w:rsid w:val="000623B4"/>
    <w:rsid w:val="00070D6F"/>
    <w:rsid w:val="00071058"/>
    <w:rsid w:val="00072D38"/>
    <w:rsid w:val="0007353E"/>
    <w:rsid w:val="000753C2"/>
    <w:rsid w:val="00077556"/>
    <w:rsid w:val="00084A30"/>
    <w:rsid w:val="00084FF1"/>
    <w:rsid w:val="0009010A"/>
    <w:rsid w:val="00093B1A"/>
    <w:rsid w:val="000A19A1"/>
    <w:rsid w:val="000A21B0"/>
    <w:rsid w:val="000A57D4"/>
    <w:rsid w:val="000A5C6F"/>
    <w:rsid w:val="000A6B61"/>
    <w:rsid w:val="000B1D92"/>
    <w:rsid w:val="000B30BE"/>
    <w:rsid w:val="000B4F68"/>
    <w:rsid w:val="000C20EB"/>
    <w:rsid w:val="000C359F"/>
    <w:rsid w:val="000C73F2"/>
    <w:rsid w:val="000D059E"/>
    <w:rsid w:val="000D123F"/>
    <w:rsid w:val="000D5247"/>
    <w:rsid w:val="000D654D"/>
    <w:rsid w:val="000E0B55"/>
    <w:rsid w:val="000E27CD"/>
    <w:rsid w:val="000E4B33"/>
    <w:rsid w:val="000E663B"/>
    <w:rsid w:val="000E76D5"/>
    <w:rsid w:val="000F261C"/>
    <w:rsid w:val="000F64E2"/>
    <w:rsid w:val="000F65BF"/>
    <w:rsid w:val="00105BB0"/>
    <w:rsid w:val="001124D9"/>
    <w:rsid w:val="001161BF"/>
    <w:rsid w:val="00117B20"/>
    <w:rsid w:val="00127F0E"/>
    <w:rsid w:val="00131ACB"/>
    <w:rsid w:val="0013367A"/>
    <w:rsid w:val="001409B9"/>
    <w:rsid w:val="00142A45"/>
    <w:rsid w:val="00143828"/>
    <w:rsid w:val="001501B6"/>
    <w:rsid w:val="00152565"/>
    <w:rsid w:val="00154B27"/>
    <w:rsid w:val="00155120"/>
    <w:rsid w:val="001625E5"/>
    <w:rsid w:val="0016534A"/>
    <w:rsid w:val="00170720"/>
    <w:rsid w:val="00170AD2"/>
    <w:rsid w:val="00176387"/>
    <w:rsid w:val="00185F2D"/>
    <w:rsid w:val="00191827"/>
    <w:rsid w:val="00193194"/>
    <w:rsid w:val="00193689"/>
    <w:rsid w:val="00196D6C"/>
    <w:rsid w:val="001A3B31"/>
    <w:rsid w:val="001A6668"/>
    <w:rsid w:val="001B02E1"/>
    <w:rsid w:val="001B3F94"/>
    <w:rsid w:val="001C0115"/>
    <w:rsid w:val="001C10C0"/>
    <w:rsid w:val="001C1364"/>
    <w:rsid w:val="001D0F9F"/>
    <w:rsid w:val="001D2115"/>
    <w:rsid w:val="001E0212"/>
    <w:rsid w:val="001E1A4F"/>
    <w:rsid w:val="001E25D9"/>
    <w:rsid w:val="001E301D"/>
    <w:rsid w:val="001F0EC5"/>
    <w:rsid w:val="001F425B"/>
    <w:rsid w:val="001F5584"/>
    <w:rsid w:val="001F7F52"/>
    <w:rsid w:val="0020176D"/>
    <w:rsid w:val="00201814"/>
    <w:rsid w:val="00201866"/>
    <w:rsid w:val="002037E5"/>
    <w:rsid w:val="00210250"/>
    <w:rsid w:val="002250AE"/>
    <w:rsid w:val="00227EDC"/>
    <w:rsid w:val="00234F00"/>
    <w:rsid w:val="00235174"/>
    <w:rsid w:val="00237B5B"/>
    <w:rsid w:val="00240238"/>
    <w:rsid w:val="002406A3"/>
    <w:rsid w:val="00243F69"/>
    <w:rsid w:val="002441D9"/>
    <w:rsid w:val="002611DD"/>
    <w:rsid w:val="0026148F"/>
    <w:rsid w:val="00266A96"/>
    <w:rsid w:val="00272474"/>
    <w:rsid w:val="00274A10"/>
    <w:rsid w:val="002806B9"/>
    <w:rsid w:val="00281D6A"/>
    <w:rsid w:val="002868EF"/>
    <w:rsid w:val="0029041C"/>
    <w:rsid w:val="002A5CD7"/>
    <w:rsid w:val="002B540E"/>
    <w:rsid w:val="002B5AC4"/>
    <w:rsid w:val="002B5BAA"/>
    <w:rsid w:val="002C0C22"/>
    <w:rsid w:val="002C544D"/>
    <w:rsid w:val="002D1300"/>
    <w:rsid w:val="002D1CF6"/>
    <w:rsid w:val="002D72AE"/>
    <w:rsid w:val="002E0F93"/>
    <w:rsid w:val="002E3823"/>
    <w:rsid w:val="002E405C"/>
    <w:rsid w:val="002E6B63"/>
    <w:rsid w:val="002F155A"/>
    <w:rsid w:val="002F1A24"/>
    <w:rsid w:val="002F1AF7"/>
    <w:rsid w:val="002F500E"/>
    <w:rsid w:val="0030240C"/>
    <w:rsid w:val="0030251D"/>
    <w:rsid w:val="003106F8"/>
    <w:rsid w:val="00311F28"/>
    <w:rsid w:val="00313175"/>
    <w:rsid w:val="0032274F"/>
    <w:rsid w:val="00331822"/>
    <w:rsid w:val="00332208"/>
    <w:rsid w:val="00333BD0"/>
    <w:rsid w:val="00335A2D"/>
    <w:rsid w:val="003376ED"/>
    <w:rsid w:val="00344CDD"/>
    <w:rsid w:val="0035075A"/>
    <w:rsid w:val="00351C97"/>
    <w:rsid w:val="0035282F"/>
    <w:rsid w:val="0035290D"/>
    <w:rsid w:val="003535CF"/>
    <w:rsid w:val="00365D1A"/>
    <w:rsid w:val="00366539"/>
    <w:rsid w:val="003724D6"/>
    <w:rsid w:val="00372941"/>
    <w:rsid w:val="00373A0D"/>
    <w:rsid w:val="003749D2"/>
    <w:rsid w:val="00375435"/>
    <w:rsid w:val="00376455"/>
    <w:rsid w:val="00382019"/>
    <w:rsid w:val="00383138"/>
    <w:rsid w:val="00383BA0"/>
    <w:rsid w:val="003938DD"/>
    <w:rsid w:val="00396011"/>
    <w:rsid w:val="003A09E9"/>
    <w:rsid w:val="003A13CA"/>
    <w:rsid w:val="003B2425"/>
    <w:rsid w:val="003B62E6"/>
    <w:rsid w:val="003C5358"/>
    <w:rsid w:val="003C60A9"/>
    <w:rsid w:val="003C671D"/>
    <w:rsid w:val="003D5223"/>
    <w:rsid w:val="003D56B6"/>
    <w:rsid w:val="003E0A6F"/>
    <w:rsid w:val="003E56A5"/>
    <w:rsid w:val="003E5995"/>
    <w:rsid w:val="003E6F1D"/>
    <w:rsid w:val="003E74C3"/>
    <w:rsid w:val="003F7AEC"/>
    <w:rsid w:val="00400DB0"/>
    <w:rsid w:val="00401018"/>
    <w:rsid w:val="00401FE0"/>
    <w:rsid w:val="0042334B"/>
    <w:rsid w:val="004326BF"/>
    <w:rsid w:val="0043456A"/>
    <w:rsid w:val="00437C75"/>
    <w:rsid w:val="00441BFA"/>
    <w:rsid w:val="004459FA"/>
    <w:rsid w:val="004467BB"/>
    <w:rsid w:val="00446BE8"/>
    <w:rsid w:val="00457F53"/>
    <w:rsid w:val="00467769"/>
    <w:rsid w:val="00483CEE"/>
    <w:rsid w:val="004849F8"/>
    <w:rsid w:val="004911BE"/>
    <w:rsid w:val="00493857"/>
    <w:rsid w:val="004968C3"/>
    <w:rsid w:val="00496F42"/>
    <w:rsid w:val="004970D7"/>
    <w:rsid w:val="004A2CD1"/>
    <w:rsid w:val="004A598A"/>
    <w:rsid w:val="004B1855"/>
    <w:rsid w:val="004B7FBD"/>
    <w:rsid w:val="004C1DBE"/>
    <w:rsid w:val="004C6633"/>
    <w:rsid w:val="004E02BF"/>
    <w:rsid w:val="004E2BFC"/>
    <w:rsid w:val="004E6D3D"/>
    <w:rsid w:val="004F6EE7"/>
    <w:rsid w:val="00506F3C"/>
    <w:rsid w:val="005132A5"/>
    <w:rsid w:val="005156FF"/>
    <w:rsid w:val="0052241F"/>
    <w:rsid w:val="0052608D"/>
    <w:rsid w:val="0053421B"/>
    <w:rsid w:val="00534855"/>
    <w:rsid w:val="00547480"/>
    <w:rsid w:val="00555BCF"/>
    <w:rsid w:val="005621E0"/>
    <w:rsid w:val="005645DE"/>
    <w:rsid w:val="00570943"/>
    <w:rsid w:val="0057356E"/>
    <w:rsid w:val="00573D21"/>
    <w:rsid w:val="00573F8D"/>
    <w:rsid w:val="00582A60"/>
    <w:rsid w:val="0058509D"/>
    <w:rsid w:val="00585F6E"/>
    <w:rsid w:val="00587CD9"/>
    <w:rsid w:val="00590260"/>
    <w:rsid w:val="005958B7"/>
    <w:rsid w:val="00597110"/>
    <w:rsid w:val="005A0E5A"/>
    <w:rsid w:val="005A2914"/>
    <w:rsid w:val="005A50CB"/>
    <w:rsid w:val="005A54EE"/>
    <w:rsid w:val="005A6457"/>
    <w:rsid w:val="005B28B5"/>
    <w:rsid w:val="005B4C27"/>
    <w:rsid w:val="005C0A59"/>
    <w:rsid w:val="005C745C"/>
    <w:rsid w:val="005C75B0"/>
    <w:rsid w:val="005D156F"/>
    <w:rsid w:val="005D5C1C"/>
    <w:rsid w:val="005E218C"/>
    <w:rsid w:val="005E5AB3"/>
    <w:rsid w:val="005E5E90"/>
    <w:rsid w:val="005E6204"/>
    <w:rsid w:val="005F14FA"/>
    <w:rsid w:val="005F3C5E"/>
    <w:rsid w:val="005F5A1E"/>
    <w:rsid w:val="006045D9"/>
    <w:rsid w:val="006134D5"/>
    <w:rsid w:val="006208CB"/>
    <w:rsid w:val="006231B7"/>
    <w:rsid w:val="00623FC0"/>
    <w:rsid w:val="006245B6"/>
    <w:rsid w:val="0063447C"/>
    <w:rsid w:val="006359FB"/>
    <w:rsid w:val="00637BCD"/>
    <w:rsid w:val="00637CA4"/>
    <w:rsid w:val="006635B5"/>
    <w:rsid w:val="0066522A"/>
    <w:rsid w:val="00673534"/>
    <w:rsid w:val="00676E5E"/>
    <w:rsid w:val="00680278"/>
    <w:rsid w:val="00687E1E"/>
    <w:rsid w:val="00697C48"/>
    <w:rsid w:val="006A151C"/>
    <w:rsid w:val="006A2932"/>
    <w:rsid w:val="006A2D2D"/>
    <w:rsid w:val="006A4AAC"/>
    <w:rsid w:val="006A5504"/>
    <w:rsid w:val="006B3822"/>
    <w:rsid w:val="006B3D36"/>
    <w:rsid w:val="006B4376"/>
    <w:rsid w:val="006C1690"/>
    <w:rsid w:val="006C3C8B"/>
    <w:rsid w:val="006C6EB1"/>
    <w:rsid w:val="006C7F6D"/>
    <w:rsid w:val="006D09EA"/>
    <w:rsid w:val="006D2FEC"/>
    <w:rsid w:val="006D614D"/>
    <w:rsid w:val="006E08EC"/>
    <w:rsid w:val="006E6108"/>
    <w:rsid w:val="006E6EC0"/>
    <w:rsid w:val="006E7953"/>
    <w:rsid w:val="006F058E"/>
    <w:rsid w:val="006F081C"/>
    <w:rsid w:val="006F362C"/>
    <w:rsid w:val="00700A27"/>
    <w:rsid w:val="007033B3"/>
    <w:rsid w:val="00704DB5"/>
    <w:rsid w:val="00707347"/>
    <w:rsid w:val="007145EC"/>
    <w:rsid w:val="00714A25"/>
    <w:rsid w:val="0072008B"/>
    <w:rsid w:val="00721E98"/>
    <w:rsid w:val="00724D1D"/>
    <w:rsid w:val="007256A5"/>
    <w:rsid w:val="00726918"/>
    <w:rsid w:val="007313D2"/>
    <w:rsid w:val="00733CCA"/>
    <w:rsid w:val="007346A2"/>
    <w:rsid w:val="00745D8A"/>
    <w:rsid w:val="0075408B"/>
    <w:rsid w:val="0076154A"/>
    <w:rsid w:val="00762B75"/>
    <w:rsid w:val="00764EA7"/>
    <w:rsid w:val="00783336"/>
    <w:rsid w:val="00797DF9"/>
    <w:rsid w:val="007A597A"/>
    <w:rsid w:val="007B14EF"/>
    <w:rsid w:val="007B2874"/>
    <w:rsid w:val="007B45CF"/>
    <w:rsid w:val="007C1CAB"/>
    <w:rsid w:val="007C2AD0"/>
    <w:rsid w:val="007C46AA"/>
    <w:rsid w:val="007D1E4B"/>
    <w:rsid w:val="007D6E3F"/>
    <w:rsid w:val="007E3C66"/>
    <w:rsid w:val="007E6E24"/>
    <w:rsid w:val="007F63D3"/>
    <w:rsid w:val="007F6DB6"/>
    <w:rsid w:val="008009F0"/>
    <w:rsid w:val="00810089"/>
    <w:rsid w:val="00810756"/>
    <w:rsid w:val="008159B2"/>
    <w:rsid w:val="008214AC"/>
    <w:rsid w:val="00824B4B"/>
    <w:rsid w:val="00824C8B"/>
    <w:rsid w:val="00825363"/>
    <w:rsid w:val="008267A0"/>
    <w:rsid w:val="0082778E"/>
    <w:rsid w:val="00832F66"/>
    <w:rsid w:val="00833D00"/>
    <w:rsid w:val="00835F94"/>
    <w:rsid w:val="00840707"/>
    <w:rsid w:val="00841C5C"/>
    <w:rsid w:val="00843E72"/>
    <w:rsid w:val="008448B2"/>
    <w:rsid w:val="00844F2C"/>
    <w:rsid w:val="00845780"/>
    <w:rsid w:val="00851C64"/>
    <w:rsid w:val="008526A8"/>
    <w:rsid w:val="00853029"/>
    <w:rsid w:val="0085501F"/>
    <w:rsid w:val="00857282"/>
    <w:rsid w:val="00864A18"/>
    <w:rsid w:val="00876B12"/>
    <w:rsid w:val="008864A5"/>
    <w:rsid w:val="008915FE"/>
    <w:rsid w:val="00896E28"/>
    <w:rsid w:val="008A1B29"/>
    <w:rsid w:val="008A2E30"/>
    <w:rsid w:val="008A693D"/>
    <w:rsid w:val="008A7E44"/>
    <w:rsid w:val="008B153A"/>
    <w:rsid w:val="008B722B"/>
    <w:rsid w:val="008B7D95"/>
    <w:rsid w:val="008B7F13"/>
    <w:rsid w:val="008C3066"/>
    <w:rsid w:val="008C5F09"/>
    <w:rsid w:val="008D1257"/>
    <w:rsid w:val="008E4D1D"/>
    <w:rsid w:val="008E4FA0"/>
    <w:rsid w:val="008E63BB"/>
    <w:rsid w:val="008E70A6"/>
    <w:rsid w:val="008F0E6D"/>
    <w:rsid w:val="008F2C19"/>
    <w:rsid w:val="008F3CFA"/>
    <w:rsid w:val="008F4471"/>
    <w:rsid w:val="008F5D97"/>
    <w:rsid w:val="00900CD7"/>
    <w:rsid w:val="00901E70"/>
    <w:rsid w:val="00901F6A"/>
    <w:rsid w:val="009054A8"/>
    <w:rsid w:val="00910DB4"/>
    <w:rsid w:val="00910F9F"/>
    <w:rsid w:val="00912B3A"/>
    <w:rsid w:val="00913D1B"/>
    <w:rsid w:val="009152FD"/>
    <w:rsid w:val="009157D9"/>
    <w:rsid w:val="00922003"/>
    <w:rsid w:val="0092231B"/>
    <w:rsid w:val="009247AB"/>
    <w:rsid w:val="00924FB6"/>
    <w:rsid w:val="009253B4"/>
    <w:rsid w:val="009304F2"/>
    <w:rsid w:val="00935E16"/>
    <w:rsid w:val="00941B50"/>
    <w:rsid w:val="0094487A"/>
    <w:rsid w:val="0094757B"/>
    <w:rsid w:val="00947E87"/>
    <w:rsid w:val="00950E82"/>
    <w:rsid w:val="00951B06"/>
    <w:rsid w:val="0096339D"/>
    <w:rsid w:val="0096744E"/>
    <w:rsid w:val="009704C6"/>
    <w:rsid w:val="009734A3"/>
    <w:rsid w:val="009744A5"/>
    <w:rsid w:val="009842D7"/>
    <w:rsid w:val="00985266"/>
    <w:rsid w:val="00994D34"/>
    <w:rsid w:val="009A1981"/>
    <w:rsid w:val="009A297E"/>
    <w:rsid w:val="009A4197"/>
    <w:rsid w:val="009A5049"/>
    <w:rsid w:val="009A5172"/>
    <w:rsid w:val="009A6002"/>
    <w:rsid w:val="009B4B14"/>
    <w:rsid w:val="009B779F"/>
    <w:rsid w:val="009C6758"/>
    <w:rsid w:val="009C7FF4"/>
    <w:rsid w:val="009E0071"/>
    <w:rsid w:val="009E193E"/>
    <w:rsid w:val="009E3929"/>
    <w:rsid w:val="009E7A47"/>
    <w:rsid w:val="009F1BD6"/>
    <w:rsid w:val="009F4A22"/>
    <w:rsid w:val="009F5C40"/>
    <w:rsid w:val="00A02CFC"/>
    <w:rsid w:val="00A07BDB"/>
    <w:rsid w:val="00A1317D"/>
    <w:rsid w:val="00A16639"/>
    <w:rsid w:val="00A2291B"/>
    <w:rsid w:val="00A2794E"/>
    <w:rsid w:val="00A35416"/>
    <w:rsid w:val="00A35C89"/>
    <w:rsid w:val="00A35DE7"/>
    <w:rsid w:val="00A40525"/>
    <w:rsid w:val="00A410D1"/>
    <w:rsid w:val="00A41C52"/>
    <w:rsid w:val="00A444A2"/>
    <w:rsid w:val="00A45FAB"/>
    <w:rsid w:val="00A47A82"/>
    <w:rsid w:val="00A50CD6"/>
    <w:rsid w:val="00A51754"/>
    <w:rsid w:val="00A56B47"/>
    <w:rsid w:val="00A664EF"/>
    <w:rsid w:val="00A70812"/>
    <w:rsid w:val="00A72334"/>
    <w:rsid w:val="00A866C5"/>
    <w:rsid w:val="00A96822"/>
    <w:rsid w:val="00AA19CD"/>
    <w:rsid w:val="00AB3D89"/>
    <w:rsid w:val="00AC0A98"/>
    <w:rsid w:val="00AC2FB7"/>
    <w:rsid w:val="00AC6484"/>
    <w:rsid w:val="00AD11EA"/>
    <w:rsid w:val="00AD3F39"/>
    <w:rsid w:val="00AE5D22"/>
    <w:rsid w:val="00AF0982"/>
    <w:rsid w:val="00AF3D1F"/>
    <w:rsid w:val="00AF3D58"/>
    <w:rsid w:val="00AF518B"/>
    <w:rsid w:val="00AF6B0C"/>
    <w:rsid w:val="00B001E7"/>
    <w:rsid w:val="00B0035C"/>
    <w:rsid w:val="00B00CB8"/>
    <w:rsid w:val="00B00CF6"/>
    <w:rsid w:val="00B0425A"/>
    <w:rsid w:val="00B133C7"/>
    <w:rsid w:val="00B14458"/>
    <w:rsid w:val="00B251FD"/>
    <w:rsid w:val="00B258C6"/>
    <w:rsid w:val="00B25CCB"/>
    <w:rsid w:val="00B26948"/>
    <w:rsid w:val="00B338AD"/>
    <w:rsid w:val="00B442AF"/>
    <w:rsid w:val="00B52C4B"/>
    <w:rsid w:val="00B53668"/>
    <w:rsid w:val="00B557C3"/>
    <w:rsid w:val="00B55F08"/>
    <w:rsid w:val="00B645FF"/>
    <w:rsid w:val="00B668ED"/>
    <w:rsid w:val="00B71F34"/>
    <w:rsid w:val="00B73BD0"/>
    <w:rsid w:val="00B75472"/>
    <w:rsid w:val="00B82D67"/>
    <w:rsid w:val="00B83E9C"/>
    <w:rsid w:val="00B874CD"/>
    <w:rsid w:val="00B90292"/>
    <w:rsid w:val="00B91465"/>
    <w:rsid w:val="00B91628"/>
    <w:rsid w:val="00B93AAF"/>
    <w:rsid w:val="00BA3297"/>
    <w:rsid w:val="00BA3680"/>
    <w:rsid w:val="00BA490D"/>
    <w:rsid w:val="00BA7D99"/>
    <w:rsid w:val="00BB0DEE"/>
    <w:rsid w:val="00BB3364"/>
    <w:rsid w:val="00BB3744"/>
    <w:rsid w:val="00BD1A7A"/>
    <w:rsid w:val="00BD3F35"/>
    <w:rsid w:val="00BD44F6"/>
    <w:rsid w:val="00BE076F"/>
    <w:rsid w:val="00BE10F1"/>
    <w:rsid w:val="00BE29F6"/>
    <w:rsid w:val="00BE359D"/>
    <w:rsid w:val="00BE45DA"/>
    <w:rsid w:val="00BE5809"/>
    <w:rsid w:val="00BF0296"/>
    <w:rsid w:val="00BF0C6F"/>
    <w:rsid w:val="00BF626A"/>
    <w:rsid w:val="00BF7967"/>
    <w:rsid w:val="00C013BE"/>
    <w:rsid w:val="00C0337C"/>
    <w:rsid w:val="00C045AC"/>
    <w:rsid w:val="00C06F93"/>
    <w:rsid w:val="00C07644"/>
    <w:rsid w:val="00C11331"/>
    <w:rsid w:val="00C11C2D"/>
    <w:rsid w:val="00C15756"/>
    <w:rsid w:val="00C16C74"/>
    <w:rsid w:val="00C224DE"/>
    <w:rsid w:val="00C25800"/>
    <w:rsid w:val="00C31E37"/>
    <w:rsid w:val="00C3408D"/>
    <w:rsid w:val="00C371EE"/>
    <w:rsid w:val="00C41F30"/>
    <w:rsid w:val="00C43FC0"/>
    <w:rsid w:val="00C45A6E"/>
    <w:rsid w:val="00C50BC4"/>
    <w:rsid w:val="00C5129D"/>
    <w:rsid w:val="00C57F3F"/>
    <w:rsid w:val="00C604E6"/>
    <w:rsid w:val="00C669F3"/>
    <w:rsid w:val="00C73976"/>
    <w:rsid w:val="00C769A1"/>
    <w:rsid w:val="00C8241D"/>
    <w:rsid w:val="00C8436C"/>
    <w:rsid w:val="00C86D31"/>
    <w:rsid w:val="00C878F7"/>
    <w:rsid w:val="00C91EA9"/>
    <w:rsid w:val="00C962C5"/>
    <w:rsid w:val="00CA3D47"/>
    <w:rsid w:val="00CA6C9B"/>
    <w:rsid w:val="00CB0192"/>
    <w:rsid w:val="00CB0639"/>
    <w:rsid w:val="00CB44E1"/>
    <w:rsid w:val="00CB468B"/>
    <w:rsid w:val="00CB67E0"/>
    <w:rsid w:val="00CB7120"/>
    <w:rsid w:val="00CD729B"/>
    <w:rsid w:val="00CE0734"/>
    <w:rsid w:val="00CE7D11"/>
    <w:rsid w:val="00CE7DD0"/>
    <w:rsid w:val="00CF22F9"/>
    <w:rsid w:val="00CF3AFD"/>
    <w:rsid w:val="00CF3DF5"/>
    <w:rsid w:val="00CF4994"/>
    <w:rsid w:val="00CF5329"/>
    <w:rsid w:val="00CF5774"/>
    <w:rsid w:val="00D0060B"/>
    <w:rsid w:val="00D00EF6"/>
    <w:rsid w:val="00D01884"/>
    <w:rsid w:val="00D06EE6"/>
    <w:rsid w:val="00D1137A"/>
    <w:rsid w:val="00D123BD"/>
    <w:rsid w:val="00D1378E"/>
    <w:rsid w:val="00D13AF3"/>
    <w:rsid w:val="00D13DC5"/>
    <w:rsid w:val="00D15521"/>
    <w:rsid w:val="00D2455A"/>
    <w:rsid w:val="00D2496E"/>
    <w:rsid w:val="00D27DBF"/>
    <w:rsid w:val="00D302E3"/>
    <w:rsid w:val="00D35EAD"/>
    <w:rsid w:val="00D4196C"/>
    <w:rsid w:val="00D428B8"/>
    <w:rsid w:val="00D44A3B"/>
    <w:rsid w:val="00D44CAE"/>
    <w:rsid w:val="00D44CB7"/>
    <w:rsid w:val="00D45913"/>
    <w:rsid w:val="00D52023"/>
    <w:rsid w:val="00D53B89"/>
    <w:rsid w:val="00D54797"/>
    <w:rsid w:val="00D54FE0"/>
    <w:rsid w:val="00D61429"/>
    <w:rsid w:val="00D6519E"/>
    <w:rsid w:val="00D665E4"/>
    <w:rsid w:val="00D70607"/>
    <w:rsid w:val="00D71AAB"/>
    <w:rsid w:val="00D76BB1"/>
    <w:rsid w:val="00D837DE"/>
    <w:rsid w:val="00D845D7"/>
    <w:rsid w:val="00D90B7C"/>
    <w:rsid w:val="00DA1733"/>
    <w:rsid w:val="00DA1FBE"/>
    <w:rsid w:val="00DA2F04"/>
    <w:rsid w:val="00DA341F"/>
    <w:rsid w:val="00DB1E4B"/>
    <w:rsid w:val="00DB3188"/>
    <w:rsid w:val="00DB32DB"/>
    <w:rsid w:val="00DC1946"/>
    <w:rsid w:val="00DC2810"/>
    <w:rsid w:val="00DC770C"/>
    <w:rsid w:val="00DC7C13"/>
    <w:rsid w:val="00DD351B"/>
    <w:rsid w:val="00DD3A2A"/>
    <w:rsid w:val="00DE4E71"/>
    <w:rsid w:val="00DE5DA1"/>
    <w:rsid w:val="00DF06D0"/>
    <w:rsid w:val="00DF432D"/>
    <w:rsid w:val="00DF4AD5"/>
    <w:rsid w:val="00E000DE"/>
    <w:rsid w:val="00E04667"/>
    <w:rsid w:val="00E14B0F"/>
    <w:rsid w:val="00E16B0A"/>
    <w:rsid w:val="00E214B2"/>
    <w:rsid w:val="00E2630B"/>
    <w:rsid w:val="00E3082A"/>
    <w:rsid w:val="00E33E0B"/>
    <w:rsid w:val="00E369C8"/>
    <w:rsid w:val="00E40EFA"/>
    <w:rsid w:val="00E41D8B"/>
    <w:rsid w:val="00E45680"/>
    <w:rsid w:val="00E51EB5"/>
    <w:rsid w:val="00E5588D"/>
    <w:rsid w:val="00E62BF8"/>
    <w:rsid w:val="00E6466A"/>
    <w:rsid w:val="00E67ACD"/>
    <w:rsid w:val="00E72062"/>
    <w:rsid w:val="00E72CB0"/>
    <w:rsid w:val="00E73F1E"/>
    <w:rsid w:val="00E81E81"/>
    <w:rsid w:val="00E87AE3"/>
    <w:rsid w:val="00E9108A"/>
    <w:rsid w:val="00E96839"/>
    <w:rsid w:val="00EA2C93"/>
    <w:rsid w:val="00EA678E"/>
    <w:rsid w:val="00EA68E3"/>
    <w:rsid w:val="00EB26BE"/>
    <w:rsid w:val="00EB6364"/>
    <w:rsid w:val="00EC05AA"/>
    <w:rsid w:val="00EC070C"/>
    <w:rsid w:val="00EC3CD3"/>
    <w:rsid w:val="00EE1F7E"/>
    <w:rsid w:val="00F13A49"/>
    <w:rsid w:val="00F1416B"/>
    <w:rsid w:val="00F15846"/>
    <w:rsid w:val="00F160F6"/>
    <w:rsid w:val="00F2076A"/>
    <w:rsid w:val="00F208F4"/>
    <w:rsid w:val="00F22CD0"/>
    <w:rsid w:val="00F24613"/>
    <w:rsid w:val="00F461DD"/>
    <w:rsid w:val="00F6064B"/>
    <w:rsid w:val="00F72BE9"/>
    <w:rsid w:val="00F82716"/>
    <w:rsid w:val="00F851CA"/>
    <w:rsid w:val="00F87174"/>
    <w:rsid w:val="00F9257C"/>
    <w:rsid w:val="00F94D66"/>
    <w:rsid w:val="00FA1525"/>
    <w:rsid w:val="00FB6D8A"/>
    <w:rsid w:val="00FC0304"/>
    <w:rsid w:val="00FC0536"/>
    <w:rsid w:val="00FC0F99"/>
    <w:rsid w:val="00FC1311"/>
    <w:rsid w:val="00FC1A32"/>
    <w:rsid w:val="00FC1B70"/>
    <w:rsid w:val="00FC3D26"/>
    <w:rsid w:val="00FD1537"/>
    <w:rsid w:val="00FD4CE3"/>
    <w:rsid w:val="00FD625F"/>
    <w:rsid w:val="00FD7541"/>
    <w:rsid w:val="00FE4CDF"/>
    <w:rsid w:val="00FE5B7E"/>
    <w:rsid w:val="00FE655F"/>
    <w:rsid w:val="00FE690C"/>
    <w:rsid w:val="00FF6D7B"/>
    <w:rsid w:val="015F0A1E"/>
    <w:rsid w:val="01933173"/>
    <w:rsid w:val="024F3083"/>
    <w:rsid w:val="04525461"/>
    <w:rsid w:val="053606AA"/>
    <w:rsid w:val="06472926"/>
    <w:rsid w:val="079528D4"/>
    <w:rsid w:val="07C74013"/>
    <w:rsid w:val="08101BCC"/>
    <w:rsid w:val="086A1DD9"/>
    <w:rsid w:val="099556D1"/>
    <w:rsid w:val="0A1026E6"/>
    <w:rsid w:val="0A874148"/>
    <w:rsid w:val="0B2C20F6"/>
    <w:rsid w:val="0CA65E66"/>
    <w:rsid w:val="0DDB0DAC"/>
    <w:rsid w:val="0DE83700"/>
    <w:rsid w:val="0EAC6FC4"/>
    <w:rsid w:val="0F766353"/>
    <w:rsid w:val="0F89155E"/>
    <w:rsid w:val="0FFD1760"/>
    <w:rsid w:val="10545A22"/>
    <w:rsid w:val="10A36062"/>
    <w:rsid w:val="1269692C"/>
    <w:rsid w:val="1288598F"/>
    <w:rsid w:val="14172FC0"/>
    <w:rsid w:val="14DE1B7A"/>
    <w:rsid w:val="16664EBF"/>
    <w:rsid w:val="17591C98"/>
    <w:rsid w:val="17855360"/>
    <w:rsid w:val="182F0643"/>
    <w:rsid w:val="198951F1"/>
    <w:rsid w:val="1A24658C"/>
    <w:rsid w:val="1B5F5855"/>
    <w:rsid w:val="1C1E2391"/>
    <w:rsid w:val="1EAC5B4C"/>
    <w:rsid w:val="227F187C"/>
    <w:rsid w:val="230726CA"/>
    <w:rsid w:val="232F0D57"/>
    <w:rsid w:val="23BF59EA"/>
    <w:rsid w:val="241C1DA2"/>
    <w:rsid w:val="242537FB"/>
    <w:rsid w:val="27035578"/>
    <w:rsid w:val="294361DC"/>
    <w:rsid w:val="2A7B7CA5"/>
    <w:rsid w:val="2B267E48"/>
    <w:rsid w:val="2E2710F1"/>
    <w:rsid w:val="2F1200EA"/>
    <w:rsid w:val="30AB7F5C"/>
    <w:rsid w:val="314D7517"/>
    <w:rsid w:val="31F95B16"/>
    <w:rsid w:val="35856BB9"/>
    <w:rsid w:val="372E4027"/>
    <w:rsid w:val="386D4D4B"/>
    <w:rsid w:val="39812374"/>
    <w:rsid w:val="39C84966"/>
    <w:rsid w:val="3BC84F42"/>
    <w:rsid w:val="3C037D4B"/>
    <w:rsid w:val="3CE77CEF"/>
    <w:rsid w:val="3D3E1DC9"/>
    <w:rsid w:val="3DA51B35"/>
    <w:rsid w:val="3F0B464F"/>
    <w:rsid w:val="41497B88"/>
    <w:rsid w:val="447A6AFE"/>
    <w:rsid w:val="457B577A"/>
    <w:rsid w:val="4682735F"/>
    <w:rsid w:val="485B17B5"/>
    <w:rsid w:val="48C934F6"/>
    <w:rsid w:val="48FC6BF1"/>
    <w:rsid w:val="49E504E6"/>
    <w:rsid w:val="4BC8017F"/>
    <w:rsid w:val="4C9C060C"/>
    <w:rsid w:val="4CBA1ECA"/>
    <w:rsid w:val="4D434AF9"/>
    <w:rsid w:val="509555B1"/>
    <w:rsid w:val="510728B9"/>
    <w:rsid w:val="54CA0F52"/>
    <w:rsid w:val="5B105029"/>
    <w:rsid w:val="5B4F244B"/>
    <w:rsid w:val="5D480F4A"/>
    <w:rsid w:val="5DE265B6"/>
    <w:rsid w:val="5E872D4F"/>
    <w:rsid w:val="5EBC250E"/>
    <w:rsid w:val="5F9C386D"/>
    <w:rsid w:val="60904D9F"/>
    <w:rsid w:val="60D20571"/>
    <w:rsid w:val="625F7AFA"/>
    <w:rsid w:val="638E33EB"/>
    <w:rsid w:val="654F749D"/>
    <w:rsid w:val="65FD3629"/>
    <w:rsid w:val="66A758D3"/>
    <w:rsid w:val="670D566F"/>
    <w:rsid w:val="68D65880"/>
    <w:rsid w:val="69065EE0"/>
    <w:rsid w:val="6A1D2AB1"/>
    <w:rsid w:val="6A2922A9"/>
    <w:rsid w:val="6B177C37"/>
    <w:rsid w:val="6CAD58CD"/>
    <w:rsid w:val="6EB20218"/>
    <w:rsid w:val="71BE3C1E"/>
    <w:rsid w:val="71BF382C"/>
    <w:rsid w:val="723151D1"/>
    <w:rsid w:val="7288534F"/>
    <w:rsid w:val="73F46A63"/>
    <w:rsid w:val="74005724"/>
    <w:rsid w:val="740C6EC3"/>
    <w:rsid w:val="75917CED"/>
    <w:rsid w:val="76C0784E"/>
    <w:rsid w:val="79913AF1"/>
    <w:rsid w:val="79B87604"/>
    <w:rsid w:val="7A214D4A"/>
    <w:rsid w:val="7B7E5724"/>
    <w:rsid w:val="7BF67B0B"/>
    <w:rsid w:val="7D790DF2"/>
    <w:rsid w:val="7EB928DB"/>
    <w:rsid w:val="7ED85F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kern w:val="0"/>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annotation reference"/>
    <w:basedOn w:val="8"/>
    <w:semiHidden/>
    <w:unhideWhenUsed/>
    <w:qFormat/>
    <w:uiPriority w:val="99"/>
    <w:rPr>
      <w:sz w:val="21"/>
      <w:szCs w:val="21"/>
    </w:rPr>
  </w:style>
  <w:style w:type="character" w:customStyle="1" w:styleId="11">
    <w:name w:val="頁首 字元"/>
    <w:basedOn w:val="8"/>
    <w:link w:val="5"/>
    <w:qFormat/>
    <w:uiPriority w:val="0"/>
    <w:rPr>
      <w:rFonts w:ascii="Calibri" w:hAnsi="Calibri" w:eastAsia="宋体" w:cs="Times New Roman"/>
      <w:kern w:val="0"/>
      <w:sz w:val="18"/>
      <w:szCs w:val="20"/>
    </w:rPr>
  </w:style>
  <w:style w:type="paragraph" w:customStyle="1" w:styleId="12">
    <w:name w:val="二级条标题"/>
    <w:basedOn w:val="1"/>
    <w:next w:val="1"/>
    <w:qFormat/>
    <w:uiPriority w:val="0"/>
    <w:pPr>
      <w:widowControl/>
      <w:numPr>
        <w:ilvl w:val="2"/>
        <w:numId w:val="1"/>
      </w:numPr>
      <w:spacing w:beforeLines="50" w:afterLines="50"/>
      <w:jc w:val="left"/>
      <w:outlineLvl w:val="3"/>
    </w:pPr>
    <w:rPr>
      <w:rFonts w:ascii="黑体" w:hAnsi="Times New Roman" w:eastAsia="黑体"/>
      <w:kern w:val="0"/>
      <w:szCs w:val="21"/>
    </w:rPr>
  </w:style>
  <w:style w:type="paragraph" w:customStyle="1" w:styleId="13">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4">
    <w:name w:val="段 Char"/>
    <w:link w:val="15"/>
    <w:qFormat/>
    <w:uiPriority w:val="0"/>
    <w:rPr>
      <w:rFonts w:ascii="宋体"/>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6">
    <w:name w:val="頁尾 字元"/>
    <w:basedOn w:val="8"/>
    <w:link w:val="4"/>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rPr>
  </w:style>
  <w:style w:type="character" w:customStyle="1" w:styleId="18">
    <w:name w:val="註解方塊文字 字元"/>
    <w:basedOn w:val="8"/>
    <w:link w:val="3"/>
    <w:semiHidden/>
    <w:qFormat/>
    <w:uiPriority w:val="99"/>
    <w:rPr>
      <w:rFonts w:ascii="Calibri" w:hAnsi="Calibri"/>
      <w:kern w:val="2"/>
      <w:sz w:val="18"/>
      <w:szCs w:val="18"/>
    </w:rPr>
  </w:style>
  <w:style w:type="paragraph" w:customStyle="1" w:styleId="19">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cb5b4930-d96d-4466-894a-aa2a45153172</errorID>
      <errorWord>理</errorWord>
      <group>L1_Word</group>
      <groupName>字词问题</groupName>
      <ability>L2_Typo</ability>
      <abilityName>字词错误</abilityName>
      <candidateList>
        <item>里</item>
      </candidateList>
      <explain>（裏、裡）•li〈名〉方位词。❶里面；内部（跟“外”相对）：手～｜箱子～｜话～有话。❷附在“这、那、哪”等字后边表示地点：这～｜那～｜头～。</explain>
      <paraID>670557E3</paraID>
      <start>134</start>
      <end>135</end>
      <status>ignored</status>
      <modifiedWord/>
      <trackRevisions>false</trackRevisions>
    </reviewItem>
    <reviewItem>
      <errorID>3e814ad1-3e61-43b9-8c18-f0efdd007383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5BE02433</paraID>
      <start>13</start>
      <end>14</end>
      <status>ignored</status>
      <modifiedWord/>
      <trackRevisions>false</trackRevisions>
    </reviewItem>
    <reviewItem>
      <errorID>dc96fdd5-ac80-45ec-83a4-293ece0368a8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67380CFF</paraID>
      <start>6</start>
      <end>7</end>
      <status>ignored</status>
      <modifiedWord/>
      <trackRevisions>false</trackRevisions>
    </reviewItem>
    <reviewItem>
      <errorID>80290eac-dff4-41d5-93b2-56d572cd8f5e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1DB4F60D</paraID>
      <start>17</start>
      <end>18</end>
      <status>ignored</status>
      <modifiedWord/>
      <trackRevisions>false</trackRevisions>
    </reviewItem>
    <reviewItem>
      <errorID>f6d55d44-f13e-497b-abfc-e994471bd365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2D7BA240</paraID>
      <start>16</start>
      <end>17</end>
      <status>ignored</status>
      <modifiedWord/>
      <trackRevisions>false</trackRevisions>
    </reviewItem>
  </reviewItems>
  <config/>
</contractReview>
</file>

<file path=customXml/itemProps1.xml><?xml version="1.0" encoding="utf-8"?>
<ds:datastoreItem xmlns:ds="http://schemas.openxmlformats.org/officeDocument/2006/customXml" ds:itemID="{315ca213-3be7-4266-bd83-b2258119284d}">
  <ds:schemaRefs/>
</ds:datastoreItem>
</file>

<file path=docProps/app.xml><?xml version="1.0" encoding="utf-8"?>
<Properties xmlns="http://schemas.openxmlformats.org/officeDocument/2006/extended-properties" xmlns:vt="http://schemas.openxmlformats.org/officeDocument/2006/docPropsVTypes">
  <Template>Normal</Template>
  <Pages>7</Pages>
  <Words>3138</Words>
  <Characters>3300</Characters>
  <Lines>27</Lines>
  <Paragraphs>7</Paragraphs>
  <TotalTime>252</TotalTime>
  <ScaleCrop>false</ScaleCrop>
  <LinksUpToDate>false</LinksUpToDate>
  <CharactersWithSpaces>3324</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2025-05-22T04:05:00Z</dcterms:created>
  <dcterms:modified xsi:type="dcterms:W3CDTF">2026-01-27T09:09:39Z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4A5EF35AF5534E278C8E499340645319_13</vt:lpwstr>
  </property>
  <property fmtid="{D5CDD505-2E9C-101B-9397-08002B2CF9AE}" pid="4" name="KSOTemplateDocerSaveRecord">
    <vt:lpwstr>eyJoZGlkIjoiNzU5MWExYTNjNmJkZjY3ZWE3MzYwODY3ZDQ2Y2RlMDUiLCJ1c2VySWQiOiIzMjQ4ODA4MjYifQ==</vt:lpwstr>
  </property>
</Properties>
</file>