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B69CF">
        <w:tc>
          <w:tcPr>
            <w:tcW w:w="509" w:type="dxa"/>
          </w:tcPr>
          <w:p w:rsidR="00BB69CF" w:rsidRDefault="0077146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B69CF" w:rsidRDefault="0077146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C65D0">
              <w:rPr>
                <w:rFonts w:ascii="黑体" w:eastAsia="黑体" w:hAnsi="黑体"/>
                <w:sz w:val="21"/>
                <w:szCs w:val="21"/>
              </w:rPr>
              <w:t>点击此处添加ICS号</w:t>
            </w:r>
            <w:r>
              <w:rPr>
                <w:rFonts w:ascii="黑体" w:eastAsia="黑体" w:hAnsi="黑体"/>
                <w:sz w:val="21"/>
                <w:szCs w:val="21"/>
              </w:rPr>
              <w:fldChar w:fldCharType="end"/>
            </w:r>
            <w:bookmarkEnd w:id="0"/>
          </w:p>
        </w:tc>
      </w:tr>
      <w:tr w:rsidR="00BB69CF">
        <w:tc>
          <w:tcPr>
            <w:tcW w:w="509" w:type="dxa"/>
          </w:tcPr>
          <w:p w:rsidR="00BB69CF" w:rsidRDefault="0077146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B69CF">
              <w:trPr>
                <w:trHeight w:hRule="exact" w:val="1021"/>
              </w:trPr>
              <w:tc>
                <w:tcPr>
                  <w:tcW w:w="9242" w:type="dxa"/>
                  <w:vAlign w:val="center"/>
                </w:tcPr>
                <w:p w:rsidR="00BB69CF" w:rsidRDefault="0077146C" w:rsidP="00CF7AD6">
                  <w:pPr>
                    <w:pStyle w:val="affffa"/>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BB69CF" w:rsidRDefault="0077146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p w:rsidR="00BB69CF" w:rsidRDefault="0077146C">
      <w:pPr>
        <w:pStyle w:val="affffb"/>
        <w:framePr w:w="9639" w:h="1002" w:hRule="exact" w:hSpace="181" w:vSpace="181" w:wrap="around" w:hAnchor="page" w:x="1305" w:y="2269"/>
        <w:rPr>
          <w:rFonts w:ascii="黑体" w:eastAsia="黑体" w:hAnsi="黑体"/>
          <w:b w:val="0"/>
          <w:bCs w:val="0"/>
          <w:w w:val="100"/>
          <w:sz w:val="84"/>
          <w:szCs w:val="84"/>
        </w:rPr>
      </w:pPr>
      <w:bookmarkStart w:id="3"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3"/>
    <w:p w:rsidR="00BB69CF" w:rsidRDefault="0077146C">
      <w:pPr>
        <w:pStyle w:val="afffffffffd"/>
        <w:framePr w:wrap="auto" w:x="1436" w:y="3408"/>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BB69CF" w:rsidRDefault="0077146C">
      <w:pPr>
        <w:pStyle w:val="afffffffffe"/>
        <w:framePr w:wrap="auto" w:x="1436" w:y="3408"/>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BB69CF" w:rsidRDefault="0077146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B69CF" w:rsidRDefault="00BB69CF">
      <w:pPr>
        <w:pStyle w:val="affffb"/>
        <w:framePr w:w="9639" w:h="6976" w:hRule="exact" w:hSpace="0" w:vSpace="0" w:wrap="around" w:hAnchor="page" w:y="6408"/>
        <w:jc w:val="center"/>
        <w:rPr>
          <w:rFonts w:ascii="黑体" w:eastAsia="黑体" w:hAnsi="黑体"/>
          <w:b w:val="0"/>
          <w:bCs w:val="0"/>
          <w:w w:val="100"/>
        </w:rPr>
      </w:pPr>
    </w:p>
    <w:p w:rsidR="00BB69CF" w:rsidRDefault="0077146C">
      <w:pPr>
        <w:pStyle w:val="affffffffff"/>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预制菜 潮汕卤鹅</w:t>
      </w:r>
      <w:r>
        <w:fldChar w:fldCharType="end"/>
      </w:r>
      <w:bookmarkEnd w:id="8"/>
    </w:p>
    <w:p w:rsidR="00BB69CF" w:rsidRDefault="00BB69CF">
      <w:pPr>
        <w:framePr w:w="9639" w:h="6974" w:hRule="exact" w:wrap="around" w:vAnchor="page" w:hAnchor="page" w:x="1419" w:y="6408" w:anchorLock="1"/>
        <w:ind w:left="-1418"/>
      </w:pPr>
    </w:p>
    <w:p w:rsidR="00BB69CF" w:rsidRDefault="0077146C">
      <w:pPr>
        <w:pStyle w:val="a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9"/>
    </w:p>
    <w:p w:rsidR="00BB69CF" w:rsidRDefault="00BB69CF">
      <w:pPr>
        <w:framePr w:w="9639" w:h="6974" w:hRule="exact" w:wrap="around" w:vAnchor="page" w:hAnchor="page" w:x="1419" w:y="6408" w:anchorLock="1"/>
        <w:spacing w:line="760" w:lineRule="exact"/>
        <w:ind w:left="-1418"/>
      </w:pPr>
    </w:p>
    <w:p w:rsidR="00BB69CF" w:rsidRDefault="00BB69CF">
      <w:pPr>
        <w:pStyle w:val="afffffff3"/>
        <w:framePr w:w="9639" w:h="6974" w:hRule="exact" w:wrap="around" w:vAnchor="page" w:hAnchor="page" w:x="1419" w:y="6408" w:anchorLock="1"/>
        <w:textAlignment w:val="bottom"/>
        <w:rPr>
          <w:rFonts w:eastAsia="黑体"/>
          <w:szCs w:val="28"/>
        </w:rPr>
      </w:pPr>
    </w:p>
    <w:p w:rsidR="00BB69CF" w:rsidRDefault="0077146C">
      <w:pPr>
        <w:pStyle w:val="a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BB69CF" w:rsidRDefault="0077146C">
      <w:pPr>
        <w:pStyle w:val="a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BB69CF" w:rsidRDefault="0077146C">
      <w:pPr>
        <w:pStyle w:val="afffffff3"/>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BB69CF" w:rsidRDefault="0077146C">
      <w:pPr>
        <w:pStyle w:val="afffffffffb"/>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BB69CF" w:rsidRDefault="0077146C">
      <w:pPr>
        <w:pStyle w:val="afffffffffc"/>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BB69CF" w:rsidRDefault="0077146C">
      <w:pPr>
        <w:pStyle w:val="affffffff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afffffffffff4"/>
          <w:rFonts w:hAnsi="黑体" w:hint="eastAsia"/>
          <w:position w:val="0"/>
        </w:rPr>
        <w:t>发</w:t>
      </w:r>
      <w:r>
        <w:rPr>
          <w:rStyle w:val="afffffffffff4"/>
          <w:rFonts w:hAnsi="黑体" w:hint="eastAsia"/>
          <w:spacing w:val="0"/>
          <w:position w:val="0"/>
        </w:rPr>
        <w:t>布</w:t>
      </w:r>
    </w:p>
    <w:p w:rsidR="00BB69CF" w:rsidRDefault="0077146C">
      <w:pPr>
        <w:rPr>
          <w:rFonts w:ascii="宋体" w:hAnsi="宋体"/>
          <w:sz w:val="28"/>
          <w:szCs w:val="28"/>
        </w:rPr>
        <w:sectPr w:rsidR="00BB69C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B69CF" w:rsidRDefault="0077146C">
      <w:pPr>
        <w:pStyle w:val="a6"/>
        <w:spacing w:before="900" w:after="360"/>
      </w:pPr>
      <w:bookmarkStart w:id="20" w:name="BookMark2"/>
      <w:r>
        <w:rPr>
          <w:spacing w:val="320"/>
        </w:rPr>
        <w:lastRenderedPageBreak/>
        <w:t>前</w:t>
      </w:r>
      <w:r>
        <w:t>言</w:t>
      </w:r>
    </w:p>
    <w:p w:rsidR="00BB69CF" w:rsidRDefault="0077146C">
      <w:pPr>
        <w:pStyle w:val="afffff0"/>
        <w:ind w:firstLine="420"/>
      </w:pPr>
      <w:r>
        <w:rPr>
          <w:rFonts w:hint="eastAsia"/>
        </w:rPr>
        <w:t>本文件按照GB/T 1.1—2020《标准化工作导则  第1部分：标准化文件的结构和起草规则》的规定起草。</w:t>
      </w:r>
    </w:p>
    <w:p w:rsidR="00BB69CF" w:rsidRDefault="0077146C">
      <w:pPr>
        <w:pStyle w:val="afffff0"/>
        <w:ind w:firstLine="420"/>
      </w:pPr>
      <w:r>
        <w:rPr>
          <w:rFonts w:hint="eastAsia"/>
        </w:rPr>
        <w:t>请注意本文件的某些内容可能涉及专利。本文件的发布机构不承担识别专利的责任。</w:t>
      </w:r>
    </w:p>
    <w:p w:rsidR="00BB69CF" w:rsidRDefault="0077146C">
      <w:pPr>
        <w:pStyle w:val="afffff0"/>
        <w:ind w:firstLine="420"/>
      </w:pPr>
      <w:r>
        <w:rPr>
          <w:rFonts w:hint="eastAsia"/>
        </w:rPr>
        <w:t>本文件由××××提出。</w:t>
      </w:r>
    </w:p>
    <w:p w:rsidR="00BB69CF" w:rsidRDefault="0077146C">
      <w:pPr>
        <w:pStyle w:val="afffff0"/>
        <w:ind w:firstLine="420"/>
      </w:pPr>
      <w:r>
        <w:rPr>
          <w:rFonts w:hint="eastAsia"/>
        </w:rPr>
        <w:t>本文件由××××归口。</w:t>
      </w:r>
    </w:p>
    <w:p w:rsidR="00BB69CF" w:rsidRDefault="0077146C">
      <w:pPr>
        <w:pStyle w:val="afffff0"/>
        <w:ind w:firstLine="420"/>
      </w:pPr>
      <w:r>
        <w:rPr>
          <w:rFonts w:hint="eastAsia"/>
        </w:rPr>
        <w:t>本文件起草单位：</w:t>
      </w:r>
    </w:p>
    <w:p w:rsidR="00BB69CF" w:rsidRDefault="0077146C">
      <w:pPr>
        <w:pStyle w:val="afffff0"/>
        <w:ind w:firstLine="420"/>
      </w:pPr>
      <w:r>
        <w:rPr>
          <w:rFonts w:hint="eastAsia"/>
        </w:rPr>
        <w:t>本文件主要起草人：</w:t>
      </w:r>
    </w:p>
    <w:p w:rsidR="00BB69CF" w:rsidRDefault="00BB69CF">
      <w:pPr>
        <w:pStyle w:val="afffff0"/>
        <w:ind w:firstLine="420"/>
      </w:pPr>
    </w:p>
    <w:p w:rsidR="00BB69CF" w:rsidRDefault="00BB69CF">
      <w:pPr>
        <w:pStyle w:val="afffff0"/>
        <w:ind w:firstLine="420"/>
        <w:sectPr w:rsidR="00BB69CF">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p>
    <w:p w:rsidR="00BB69CF" w:rsidRDefault="00BB69CF">
      <w:pPr>
        <w:spacing w:line="20" w:lineRule="exact"/>
        <w:jc w:val="center"/>
        <w:rPr>
          <w:rFonts w:ascii="黑体" w:eastAsia="黑体" w:hAnsi="黑体"/>
          <w:sz w:val="32"/>
          <w:szCs w:val="32"/>
        </w:rPr>
      </w:pPr>
      <w:bookmarkStart w:id="21" w:name="BookMark4"/>
      <w:bookmarkEnd w:id="20"/>
    </w:p>
    <w:p w:rsidR="00BB69CF" w:rsidRDefault="00BB69CF">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A69455E698334B4D8A58DC55621A968E"/>
        </w:placeholder>
      </w:sdtPr>
      <w:sdtEndPr/>
      <w:sdtContent>
        <w:p w:rsidR="00BB69CF" w:rsidRDefault="0077146C">
          <w:pPr>
            <w:pStyle w:val="afffffffff3"/>
            <w:spacing w:beforeLines="100" w:before="240" w:afterLines="220" w:after="528"/>
          </w:pPr>
          <w:r>
            <w:rPr>
              <w:rFonts w:hint="eastAsia"/>
            </w:rPr>
            <w:t>预制菜</w:t>
          </w:r>
          <w:r>
            <w:t xml:space="preserve"> 潮汕卤鹅</w:t>
          </w:r>
        </w:p>
      </w:sdtContent>
    </w:sdt>
    <w:p w:rsidR="00BB69CF" w:rsidRDefault="0077146C">
      <w:pPr>
        <w:pStyle w:val="affc"/>
        <w:spacing w:before="240" w:after="240"/>
      </w:pPr>
      <w:bookmarkStart w:id="23" w:name="_Toc26718930"/>
      <w:bookmarkStart w:id="24" w:name="_Toc26986530"/>
      <w:bookmarkStart w:id="25" w:name="_Toc26648465"/>
      <w:bookmarkStart w:id="26" w:name="_Toc26986771"/>
      <w:bookmarkStart w:id="27" w:name="_Toc97192964"/>
      <w:bookmarkStart w:id="28" w:name="_Toc24884218"/>
      <w:bookmarkStart w:id="29" w:name="_Toc24884211"/>
      <w:bookmarkStart w:id="30" w:name="_Toc17233325"/>
      <w:bookmarkStart w:id="31" w:name="_Toc17233333"/>
      <w:bookmarkEnd w:id="22"/>
      <w:r>
        <w:rPr>
          <w:rFonts w:hint="eastAsia"/>
        </w:rPr>
        <w:t>范围</w:t>
      </w:r>
      <w:bookmarkEnd w:id="23"/>
      <w:bookmarkEnd w:id="24"/>
      <w:bookmarkEnd w:id="25"/>
      <w:bookmarkEnd w:id="26"/>
      <w:bookmarkEnd w:id="27"/>
      <w:bookmarkEnd w:id="28"/>
      <w:bookmarkEnd w:id="29"/>
      <w:bookmarkEnd w:id="30"/>
      <w:bookmarkEnd w:id="31"/>
    </w:p>
    <w:p w:rsidR="00BB69CF" w:rsidRDefault="0077146C">
      <w:pPr>
        <w:pStyle w:val="afffff0"/>
        <w:ind w:firstLine="420"/>
      </w:pPr>
      <w:bookmarkStart w:id="32" w:name="_Toc24884212"/>
      <w:bookmarkStart w:id="33" w:name="_Toc17233326"/>
      <w:bookmarkStart w:id="34" w:name="_Toc26648466"/>
      <w:bookmarkStart w:id="35" w:name="_Toc17233334"/>
      <w:bookmarkStart w:id="36" w:name="_Toc24884219"/>
      <w:r>
        <w:rPr>
          <w:rFonts w:hint="eastAsia"/>
        </w:rPr>
        <w:t>本文件规定了潮汕卤鹅预制菜的产品分类、要求、检验规则、标志、包装、运输、贮存和保质期。</w:t>
      </w:r>
    </w:p>
    <w:p w:rsidR="00BB69CF" w:rsidRDefault="0077146C">
      <w:pPr>
        <w:pStyle w:val="afffff0"/>
        <w:ind w:firstLine="420"/>
      </w:pPr>
      <w:r>
        <w:rPr>
          <w:rFonts w:hint="eastAsia"/>
        </w:rPr>
        <w:t>本文件适用于以澄海狮头鹅为主要原料，经加工生产制成的潮汕卤鹅预制菜产品。</w:t>
      </w:r>
    </w:p>
    <w:p w:rsidR="00BB69CF" w:rsidRDefault="0077146C">
      <w:pPr>
        <w:pStyle w:val="affc"/>
        <w:spacing w:before="240" w:after="240"/>
      </w:pPr>
      <w:bookmarkStart w:id="37" w:name="_Toc26986772"/>
      <w:bookmarkStart w:id="38" w:name="_Toc97192965"/>
      <w:bookmarkStart w:id="39" w:name="_Toc26718931"/>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5318A234B614765B48D491C896F7F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B69CF" w:rsidRDefault="0077146C">
          <w:pPr>
            <w:pStyle w:val="a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B69CF" w:rsidRDefault="0077146C">
      <w:pPr>
        <w:pStyle w:val="afffff0"/>
        <w:ind w:firstLine="420"/>
      </w:pPr>
      <w:r>
        <w:rPr>
          <w:rFonts w:hint="eastAsia"/>
        </w:rPr>
        <w:t>GB/T 191  包装储运图示标志</w:t>
      </w:r>
    </w:p>
    <w:p w:rsidR="00BB69CF" w:rsidRDefault="0077146C">
      <w:pPr>
        <w:pStyle w:val="afffff0"/>
        <w:ind w:firstLine="420"/>
      </w:pPr>
      <w:r>
        <w:rPr>
          <w:rFonts w:hint="eastAsia"/>
        </w:rPr>
        <w:t>GB 2707  食品安全国家标准 鲜（冻）畜、禽产品</w:t>
      </w:r>
    </w:p>
    <w:p w:rsidR="00BB69CF" w:rsidRDefault="0077146C">
      <w:pPr>
        <w:pStyle w:val="afffff0"/>
        <w:ind w:firstLine="420"/>
      </w:pPr>
      <w:r>
        <w:rPr>
          <w:rFonts w:hint="eastAsia"/>
        </w:rPr>
        <w:t>GB 2760  食品安全国家标准 食品添加剂使用标准</w:t>
      </w:r>
    </w:p>
    <w:p w:rsidR="00BB69CF" w:rsidRDefault="0077146C">
      <w:pPr>
        <w:pStyle w:val="afffff0"/>
        <w:ind w:firstLine="420"/>
      </w:pPr>
      <w:r>
        <w:rPr>
          <w:rFonts w:hint="eastAsia"/>
        </w:rPr>
        <w:t>GB 2761  食品安全国家标准 食品中真菌毒素限量</w:t>
      </w:r>
    </w:p>
    <w:p w:rsidR="00BB69CF" w:rsidRDefault="0077146C">
      <w:pPr>
        <w:pStyle w:val="afffff0"/>
        <w:ind w:firstLine="420"/>
      </w:pPr>
      <w:r>
        <w:rPr>
          <w:rFonts w:hint="eastAsia"/>
        </w:rPr>
        <w:t>GB 2762  食品安全国家标准 食品中污染物限量</w:t>
      </w:r>
    </w:p>
    <w:p w:rsidR="00BB69CF" w:rsidRDefault="0077146C">
      <w:pPr>
        <w:pStyle w:val="afffff0"/>
        <w:ind w:firstLine="420"/>
      </w:pPr>
      <w:r>
        <w:t>GB 2763</w:t>
      </w:r>
      <w:r>
        <w:rPr>
          <w:rFonts w:hint="eastAsia"/>
        </w:rPr>
        <w:t xml:space="preserve">  食品安全国家标准 食品中农药最大残留限量</w:t>
      </w:r>
    </w:p>
    <w:p w:rsidR="00BB69CF" w:rsidRDefault="0077146C">
      <w:pPr>
        <w:pStyle w:val="afffff0"/>
        <w:ind w:firstLine="420"/>
      </w:pPr>
      <w:r>
        <w:t>GB 4789.1</w:t>
      </w:r>
      <w:r>
        <w:rPr>
          <w:rFonts w:hint="eastAsia"/>
        </w:rPr>
        <w:t xml:space="preserve"> </w:t>
      </w:r>
      <w:r>
        <w:t xml:space="preserve"> 食品安全国家标准 食品微生物学检验 总则</w:t>
      </w:r>
    </w:p>
    <w:p w:rsidR="00BB69CF" w:rsidRDefault="0077146C">
      <w:pPr>
        <w:pStyle w:val="afffff0"/>
        <w:ind w:firstLine="420"/>
      </w:pPr>
      <w:r>
        <w:rPr>
          <w:rFonts w:hint="eastAsia"/>
        </w:rPr>
        <w:t>GB 4789.2  食品安全国家标准 食品微生物学检验 菌落总数测定</w:t>
      </w:r>
    </w:p>
    <w:p w:rsidR="00BB69CF" w:rsidRDefault="0077146C">
      <w:pPr>
        <w:pStyle w:val="afffff0"/>
        <w:ind w:firstLine="420"/>
      </w:pPr>
      <w:r>
        <w:rPr>
          <w:rFonts w:hint="eastAsia"/>
        </w:rPr>
        <w:t>GB 4789.3  食品安全国家标准 食品微生物学检验 大肠菌群计数</w:t>
      </w:r>
    </w:p>
    <w:p w:rsidR="00BB69CF" w:rsidRDefault="0077146C">
      <w:pPr>
        <w:pStyle w:val="afffff0"/>
        <w:ind w:firstLine="420"/>
      </w:pPr>
      <w:r>
        <w:rPr>
          <w:rFonts w:hint="eastAsia"/>
        </w:rPr>
        <w:t>GB 4806.7  食品安全国家标准 食品接触用塑料材料及制品</w:t>
      </w:r>
    </w:p>
    <w:p w:rsidR="00BB69CF" w:rsidRDefault="0077146C">
      <w:pPr>
        <w:pStyle w:val="afffff0"/>
        <w:ind w:firstLine="420"/>
      </w:pPr>
      <w:r>
        <w:rPr>
          <w:rFonts w:hint="eastAsia"/>
        </w:rPr>
        <w:t>GB 5009.227  食品安全国家标准 食品中过氧化值的测定</w:t>
      </w:r>
    </w:p>
    <w:p w:rsidR="00BB69CF" w:rsidRDefault="0077146C">
      <w:pPr>
        <w:pStyle w:val="afffff0"/>
        <w:ind w:firstLine="420"/>
      </w:pPr>
      <w:r>
        <w:rPr>
          <w:rFonts w:hint="eastAsia"/>
        </w:rPr>
        <w:t>GB 5009.228  食品安全国家标准 食品中挥发性盐基氮的测定</w:t>
      </w:r>
    </w:p>
    <w:p w:rsidR="00BB69CF" w:rsidRDefault="0077146C">
      <w:pPr>
        <w:pStyle w:val="afffff0"/>
        <w:ind w:firstLine="420"/>
      </w:pPr>
      <w:r>
        <w:rPr>
          <w:rFonts w:hint="eastAsia"/>
        </w:rPr>
        <w:t>GB/T 6543  运输包装用单瓦楞纸箱和双瓦楞纸箱</w:t>
      </w:r>
    </w:p>
    <w:p w:rsidR="00BB69CF" w:rsidRDefault="0077146C">
      <w:pPr>
        <w:pStyle w:val="afffff0"/>
        <w:ind w:firstLine="420"/>
      </w:pPr>
      <w:r>
        <w:rPr>
          <w:rFonts w:hint="eastAsia"/>
        </w:rPr>
        <w:t>GB 7718  食品安全国家标准 预包装食品标签通则</w:t>
      </w:r>
    </w:p>
    <w:p w:rsidR="00BB69CF" w:rsidRDefault="0077146C">
      <w:pPr>
        <w:pStyle w:val="afffff0"/>
        <w:ind w:firstLine="420"/>
      </w:pPr>
      <w:r>
        <w:rPr>
          <w:rFonts w:hint="eastAsia"/>
        </w:rPr>
        <w:t>GB 14881  食品安全国家标准 食品生产通用卫生规范</w:t>
      </w:r>
    </w:p>
    <w:p w:rsidR="00BB69CF" w:rsidRDefault="0077146C">
      <w:pPr>
        <w:pStyle w:val="afffff0"/>
        <w:ind w:firstLine="420"/>
      </w:pPr>
      <w:r>
        <w:rPr>
          <w:rFonts w:hint="eastAsia"/>
        </w:rPr>
        <w:t>GB 28050  食品安全国家标准 预包装食品营养标签通则</w:t>
      </w:r>
    </w:p>
    <w:p w:rsidR="00BB69CF" w:rsidRDefault="0077146C">
      <w:pPr>
        <w:pStyle w:val="afffff0"/>
        <w:ind w:firstLine="420"/>
      </w:pPr>
      <w:r>
        <w:rPr>
          <w:rFonts w:hint="eastAsia"/>
        </w:rPr>
        <w:t>GB 29921  食品安全国家标准 预包装食品中致病菌限量</w:t>
      </w:r>
    </w:p>
    <w:p w:rsidR="00BB69CF" w:rsidRDefault="0077146C">
      <w:pPr>
        <w:pStyle w:val="afffff0"/>
        <w:ind w:firstLine="420"/>
      </w:pPr>
      <w:r>
        <w:rPr>
          <w:rFonts w:hint="eastAsia"/>
        </w:rPr>
        <w:t>GB/T 30768  食品包装用纸与塑料复合膜、袋</w:t>
      </w:r>
    </w:p>
    <w:p w:rsidR="00BB69CF" w:rsidRDefault="0077146C">
      <w:pPr>
        <w:pStyle w:val="afffff0"/>
        <w:ind w:firstLine="420"/>
      </w:pPr>
      <w:r>
        <w:rPr>
          <w:rFonts w:hint="eastAsia"/>
        </w:rPr>
        <w:t>GB 31654  食品安全国家标准 餐饮服务通用卫生规范</w:t>
      </w:r>
    </w:p>
    <w:p w:rsidR="00BB69CF" w:rsidRDefault="0077146C">
      <w:pPr>
        <w:pStyle w:val="afffff0"/>
        <w:ind w:firstLine="420"/>
      </w:pPr>
      <w:r>
        <w:rPr>
          <w:rFonts w:hint="eastAsia"/>
        </w:rPr>
        <w:t>JJF 1070  定量包装商品净含量计量检验规则</w:t>
      </w:r>
    </w:p>
    <w:p w:rsidR="00BB69CF" w:rsidRDefault="0077146C">
      <w:pPr>
        <w:pStyle w:val="afffff0"/>
        <w:ind w:firstLine="420"/>
      </w:pPr>
      <w:r>
        <w:rPr>
          <w:rFonts w:hint="eastAsia"/>
          <w:color w:val="FF0000"/>
        </w:rPr>
        <w:t>T/STBZ XXX  预制菜 潮汕卤鹅加工技术规范</w:t>
      </w:r>
    </w:p>
    <w:p w:rsidR="00BB69CF" w:rsidRDefault="0077146C">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rPr>
          <w:color w:val="FF0000"/>
        </w:rPr>
        <w:id w:val="-1909835108"/>
        <w:placeholder>
          <w:docPart w:val="1A6A6A961C3E4561A7EFA618A0FAA9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B69CF" w:rsidRDefault="0077146C">
          <w:pPr>
            <w:pStyle w:val="afffff0"/>
            <w:ind w:firstLine="420"/>
          </w:pPr>
          <w:r>
            <w:rPr>
              <w:rFonts w:hint="eastAsia"/>
              <w:color w:val="FF0000"/>
            </w:rPr>
            <w:t>T/STBZ XXX</w:t>
          </w:r>
          <w:r>
            <w:t>界定的术语和定义适用于本文件。</w:t>
          </w:r>
        </w:p>
      </w:sdtContent>
    </w:sdt>
    <w:p w:rsidR="00BB69CF" w:rsidRDefault="0077146C">
      <w:pPr>
        <w:pStyle w:val="affc"/>
        <w:spacing w:before="240" w:after="240"/>
      </w:pPr>
      <w:r>
        <w:t>产品分类</w:t>
      </w:r>
    </w:p>
    <w:p w:rsidR="00BB69CF" w:rsidRDefault="0077146C">
      <w:pPr>
        <w:pStyle w:val="affffffff9"/>
      </w:pPr>
      <w:r>
        <w:rPr>
          <w:rFonts w:hint="eastAsia"/>
        </w:rPr>
        <w:t>潮汕卤鹅预制菜根</w:t>
      </w:r>
      <w:proofErr w:type="gramStart"/>
      <w:r>
        <w:rPr>
          <w:rFonts w:hint="eastAsia"/>
        </w:rPr>
        <w:t>据产品</w:t>
      </w:r>
      <w:proofErr w:type="gramEnd"/>
      <w:r>
        <w:rPr>
          <w:rFonts w:hint="eastAsia"/>
        </w:rPr>
        <w:t>品类不同主要分为：</w:t>
      </w:r>
    </w:p>
    <w:p w:rsidR="00BB69CF" w:rsidRDefault="0077146C">
      <w:pPr>
        <w:pStyle w:val="af2"/>
      </w:pPr>
      <w:r>
        <w:t>整</w:t>
      </w:r>
      <w:r>
        <w:rPr>
          <w:rFonts w:hint="eastAsia"/>
        </w:rPr>
        <w:t>鹅；</w:t>
      </w:r>
    </w:p>
    <w:p w:rsidR="00BB69CF" w:rsidRDefault="0077146C">
      <w:pPr>
        <w:pStyle w:val="af2"/>
      </w:pPr>
      <w:r>
        <w:rPr>
          <w:rFonts w:hint="eastAsia"/>
        </w:rPr>
        <w:t>鹅肉、鹅脚、鹅翅、鹅头等部位的系列产品；</w:t>
      </w:r>
    </w:p>
    <w:p w:rsidR="00BB69CF" w:rsidRDefault="0077146C">
      <w:pPr>
        <w:pStyle w:val="af2"/>
      </w:pPr>
      <w:r>
        <w:rPr>
          <w:rFonts w:hint="eastAsia"/>
        </w:rPr>
        <w:t>鹅肝、鹅蛋及其他卤鹅副产品。</w:t>
      </w:r>
    </w:p>
    <w:p w:rsidR="00BB69CF" w:rsidRDefault="0077146C">
      <w:pPr>
        <w:pStyle w:val="affffffff9"/>
      </w:pPr>
      <w:r>
        <w:rPr>
          <w:rFonts w:hint="eastAsia"/>
        </w:rPr>
        <w:t>潮汕卤鹅预制菜根</w:t>
      </w:r>
      <w:proofErr w:type="gramStart"/>
      <w:r>
        <w:rPr>
          <w:rFonts w:hint="eastAsia"/>
        </w:rPr>
        <w:t>据产品</w:t>
      </w:r>
      <w:proofErr w:type="gramEnd"/>
      <w:r>
        <w:rPr>
          <w:rFonts w:hint="eastAsia"/>
        </w:rPr>
        <w:t>贮存方式分为：</w:t>
      </w:r>
    </w:p>
    <w:p w:rsidR="00BB69CF" w:rsidRDefault="0077146C">
      <w:pPr>
        <w:pStyle w:val="af2"/>
      </w:pPr>
      <w:r>
        <w:rPr>
          <w:rFonts w:hint="eastAsia"/>
        </w:rPr>
        <w:t>冷藏产品；</w:t>
      </w:r>
    </w:p>
    <w:p w:rsidR="00BB69CF" w:rsidRDefault="0077146C">
      <w:pPr>
        <w:pStyle w:val="af2"/>
      </w:pPr>
      <w:r>
        <w:rPr>
          <w:rFonts w:hint="eastAsia"/>
        </w:rPr>
        <w:t>速冻产品；</w:t>
      </w:r>
    </w:p>
    <w:p w:rsidR="00BB69CF" w:rsidRDefault="0077146C">
      <w:pPr>
        <w:pStyle w:val="af2"/>
      </w:pPr>
      <w:r>
        <w:rPr>
          <w:rFonts w:hint="eastAsia"/>
        </w:rPr>
        <w:t>常温产品。</w:t>
      </w:r>
    </w:p>
    <w:p w:rsidR="00BB69CF" w:rsidRDefault="0077146C">
      <w:pPr>
        <w:pStyle w:val="affc"/>
        <w:spacing w:before="240" w:after="240"/>
      </w:pPr>
      <w:r>
        <w:lastRenderedPageBreak/>
        <w:t>要求</w:t>
      </w:r>
    </w:p>
    <w:p w:rsidR="00BB69CF" w:rsidRDefault="0077146C">
      <w:pPr>
        <w:pStyle w:val="affd"/>
        <w:spacing w:before="120" w:after="120"/>
      </w:pPr>
      <w:r>
        <w:t>原辅料要求</w:t>
      </w:r>
    </w:p>
    <w:p w:rsidR="00BB69CF" w:rsidRDefault="0077146C">
      <w:pPr>
        <w:pStyle w:val="affffffffc"/>
      </w:pPr>
      <w:r>
        <w:rPr>
          <w:rFonts w:hint="eastAsia"/>
        </w:rPr>
        <w:t>潮汕卤鹅预制菜应选用经检疫检验合格的狮头鹅（光鹅）作为原料，符合GB 2707的规定。</w:t>
      </w:r>
    </w:p>
    <w:p w:rsidR="00BB69CF" w:rsidRDefault="0077146C">
      <w:pPr>
        <w:pStyle w:val="affffffffc"/>
      </w:pPr>
      <w:r>
        <w:rPr>
          <w:rFonts w:hint="eastAsia"/>
        </w:rPr>
        <w:t>其他原辅料应符合相关标准的规定。</w:t>
      </w:r>
    </w:p>
    <w:p w:rsidR="00BB69CF" w:rsidRDefault="0077146C">
      <w:pPr>
        <w:pStyle w:val="affd"/>
        <w:spacing w:before="120" w:after="120"/>
      </w:pPr>
      <w:r>
        <w:rPr>
          <w:rFonts w:hint="eastAsia"/>
        </w:rPr>
        <w:t>感官要求及检验方法</w:t>
      </w:r>
    </w:p>
    <w:p w:rsidR="00BB69CF" w:rsidRDefault="0077146C">
      <w:pPr>
        <w:pStyle w:val="afffff0"/>
        <w:ind w:firstLine="420"/>
      </w:pPr>
      <w:r>
        <w:rPr>
          <w:rFonts w:hint="eastAsia"/>
        </w:rPr>
        <w:t>潮汕卤鹅预制</w:t>
      </w:r>
      <w:proofErr w:type="gramStart"/>
      <w:r>
        <w:rPr>
          <w:rFonts w:hint="eastAsia"/>
        </w:rPr>
        <w:t>菜产品</w:t>
      </w:r>
      <w:proofErr w:type="gramEnd"/>
      <w:r>
        <w:rPr>
          <w:rFonts w:hint="eastAsia"/>
        </w:rPr>
        <w:t>感官要求应符合表1的要求。</w:t>
      </w:r>
    </w:p>
    <w:p w:rsidR="00BB69CF" w:rsidRDefault="0077146C">
      <w:pPr>
        <w:pStyle w:val="aff2"/>
        <w:spacing w:before="120" w:after="120"/>
      </w:pPr>
      <w:r>
        <w:rPr>
          <w:rFonts w:hint="eastAsia"/>
        </w:rPr>
        <w:t>感官要求</w:t>
      </w:r>
    </w:p>
    <w:tbl>
      <w:tblPr>
        <w:tblStyle w:val="affff2"/>
        <w:tblW w:w="0" w:type="auto"/>
        <w:tblLook w:val="04A0" w:firstRow="1" w:lastRow="0" w:firstColumn="1" w:lastColumn="0" w:noHBand="0" w:noVBand="1"/>
      </w:tblPr>
      <w:tblGrid>
        <w:gridCol w:w="1384"/>
        <w:gridCol w:w="4996"/>
        <w:gridCol w:w="3190"/>
      </w:tblGrid>
      <w:tr w:rsidR="00BB69CF">
        <w:trPr>
          <w:trHeight w:val="357"/>
        </w:trPr>
        <w:tc>
          <w:tcPr>
            <w:tcW w:w="1384" w:type="dxa"/>
            <w:vAlign w:val="center"/>
          </w:tcPr>
          <w:p w:rsidR="00BB69CF" w:rsidRDefault="0077146C">
            <w:pPr>
              <w:pStyle w:val="afffff0"/>
              <w:ind w:firstLineChars="0" w:firstLine="0"/>
              <w:jc w:val="center"/>
              <w:rPr>
                <w:sz w:val="18"/>
                <w:szCs w:val="18"/>
              </w:rPr>
            </w:pPr>
            <w:r>
              <w:rPr>
                <w:rFonts w:hint="eastAsia"/>
                <w:sz w:val="18"/>
                <w:szCs w:val="18"/>
              </w:rPr>
              <w:t>项目</w:t>
            </w:r>
          </w:p>
        </w:tc>
        <w:tc>
          <w:tcPr>
            <w:tcW w:w="4996" w:type="dxa"/>
            <w:vAlign w:val="center"/>
          </w:tcPr>
          <w:p w:rsidR="00BB69CF" w:rsidRDefault="0077146C">
            <w:pPr>
              <w:pStyle w:val="afffff0"/>
              <w:ind w:firstLineChars="0" w:firstLine="0"/>
              <w:jc w:val="center"/>
              <w:rPr>
                <w:sz w:val="18"/>
                <w:szCs w:val="18"/>
              </w:rPr>
            </w:pPr>
            <w:r>
              <w:rPr>
                <w:rFonts w:hint="eastAsia"/>
                <w:sz w:val="18"/>
                <w:szCs w:val="18"/>
              </w:rPr>
              <w:t>指标</w:t>
            </w:r>
          </w:p>
        </w:tc>
        <w:tc>
          <w:tcPr>
            <w:tcW w:w="3190" w:type="dxa"/>
            <w:vAlign w:val="center"/>
          </w:tcPr>
          <w:p w:rsidR="00BB69CF" w:rsidRDefault="0077146C">
            <w:pPr>
              <w:pStyle w:val="afffff0"/>
              <w:ind w:firstLineChars="0" w:firstLine="0"/>
              <w:jc w:val="center"/>
              <w:rPr>
                <w:sz w:val="18"/>
                <w:szCs w:val="18"/>
              </w:rPr>
            </w:pPr>
            <w:r>
              <w:rPr>
                <w:rFonts w:hint="eastAsia"/>
                <w:sz w:val="18"/>
                <w:szCs w:val="18"/>
              </w:rPr>
              <w:t>检验方法</w:t>
            </w:r>
          </w:p>
        </w:tc>
      </w:tr>
      <w:tr w:rsidR="00BB69CF">
        <w:trPr>
          <w:trHeight w:val="357"/>
        </w:trPr>
        <w:tc>
          <w:tcPr>
            <w:tcW w:w="1384" w:type="dxa"/>
            <w:vAlign w:val="center"/>
          </w:tcPr>
          <w:p w:rsidR="00BB69CF" w:rsidRDefault="0077146C">
            <w:pPr>
              <w:pStyle w:val="afffff0"/>
              <w:ind w:firstLineChars="0" w:firstLine="0"/>
              <w:jc w:val="center"/>
              <w:rPr>
                <w:sz w:val="18"/>
                <w:szCs w:val="18"/>
              </w:rPr>
            </w:pPr>
            <w:r>
              <w:rPr>
                <w:rFonts w:hint="eastAsia"/>
                <w:sz w:val="18"/>
                <w:szCs w:val="18"/>
              </w:rPr>
              <w:t>外观</w:t>
            </w:r>
          </w:p>
        </w:tc>
        <w:tc>
          <w:tcPr>
            <w:tcW w:w="4996" w:type="dxa"/>
            <w:vAlign w:val="center"/>
          </w:tcPr>
          <w:p w:rsidR="00BB69CF" w:rsidRDefault="0077146C">
            <w:pPr>
              <w:pStyle w:val="afffff0"/>
              <w:ind w:firstLineChars="0" w:firstLine="0"/>
              <w:jc w:val="left"/>
              <w:rPr>
                <w:sz w:val="18"/>
                <w:szCs w:val="18"/>
              </w:rPr>
            </w:pPr>
            <w:r>
              <w:rPr>
                <w:rFonts w:hint="eastAsia"/>
                <w:sz w:val="18"/>
                <w:szCs w:val="18"/>
              </w:rPr>
              <w:t>具有该产品应有的外观形态，无明显变形、残缺或破损。</w:t>
            </w:r>
          </w:p>
        </w:tc>
        <w:tc>
          <w:tcPr>
            <w:tcW w:w="3190" w:type="dxa"/>
            <w:vMerge w:val="restart"/>
            <w:vAlign w:val="center"/>
          </w:tcPr>
          <w:p w:rsidR="00BB69CF" w:rsidRDefault="0077146C">
            <w:pPr>
              <w:shd w:val="clear" w:color="auto" w:fill="FFFFFF"/>
              <w:rPr>
                <w:sz w:val="18"/>
                <w:szCs w:val="18"/>
              </w:rPr>
            </w:pPr>
            <w:r>
              <w:rPr>
                <w:rFonts w:hint="eastAsia"/>
                <w:sz w:val="18"/>
                <w:szCs w:val="18"/>
              </w:rPr>
              <w:t>取适量样品（冻品需提前解冻）置于洁净的白色瓷盘中，在自然光线下，目测观察其外观、色泽、组织形态、检查有无异物。闻其气味，按包装或标签上标明的食用方法处理后，用温开水漱口，品尝和嗅闻，检查其滋味和气味。</w:t>
            </w:r>
          </w:p>
        </w:tc>
      </w:tr>
      <w:tr w:rsidR="00BB69CF">
        <w:trPr>
          <w:trHeight w:val="357"/>
        </w:trPr>
        <w:tc>
          <w:tcPr>
            <w:tcW w:w="1384" w:type="dxa"/>
            <w:vAlign w:val="center"/>
          </w:tcPr>
          <w:p w:rsidR="00BB69CF" w:rsidRDefault="0077146C">
            <w:pPr>
              <w:pStyle w:val="afffff0"/>
              <w:ind w:firstLineChars="0" w:firstLine="0"/>
              <w:jc w:val="center"/>
              <w:rPr>
                <w:sz w:val="18"/>
                <w:szCs w:val="18"/>
              </w:rPr>
            </w:pPr>
            <w:r>
              <w:rPr>
                <w:rFonts w:hint="eastAsia"/>
                <w:sz w:val="18"/>
                <w:szCs w:val="18"/>
              </w:rPr>
              <w:t>色泽</w:t>
            </w:r>
          </w:p>
        </w:tc>
        <w:tc>
          <w:tcPr>
            <w:tcW w:w="4996" w:type="dxa"/>
            <w:vAlign w:val="center"/>
          </w:tcPr>
          <w:p w:rsidR="00BB69CF" w:rsidRDefault="0077146C">
            <w:pPr>
              <w:pStyle w:val="afffff0"/>
              <w:ind w:firstLineChars="0" w:firstLine="0"/>
              <w:jc w:val="left"/>
              <w:rPr>
                <w:sz w:val="18"/>
                <w:szCs w:val="18"/>
              </w:rPr>
            </w:pPr>
            <w:r>
              <w:rPr>
                <w:rFonts w:hint="eastAsia"/>
                <w:sz w:val="18"/>
                <w:szCs w:val="18"/>
              </w:rPr>
              <w:t>油亮莹润，酱色浓厚。</w:t>
            </w:r>
          </w:p>
        </w:tc>
        <w:tc>
          <w:tcPr>
            <w:tcW w:w="3190" w:type="dxa"/>
            <w:vMerge/>
            <w:vAlign w:val="center"/>
          </w:tcPr>
          <w:p w:rsidR="00BB69CF" w:rsidRDefault="00BB69CF">
            <w:pPr>
              <w:pStyle w:val="afffff0"/>
              <w:ind w:firstLineChars="0" w:firstLine="0"/>
              <w:rPr>
                <w:sz w:val="18"/>
                <w:szCs w:val="18"/>
              </w:rPr>
            </w:pPr>
          </w:p>
        </w:tc>
      </w:tr>
      <w:tr w:rsidR="00BB69CF">
        <w:trPr>
          <w:trHeight w:val="357"/>
        </w:trPr>
        <w:tc>
          <w:tcPr>
            <w:tcW w:w="1384" w:type="dxa"/>
            <w:vAlign w:val="center"/>
          </w:tcPr>
          <w:p w:rsidR="00BB69CF" w:rsidRDefault="0077146C">
            <w:pPr>
              <w:pStyle w:val="afffff0"/>
              <w:ind w:firstLineChars="0" w:firstLine="0"/>
              <w:jc w:val="center"/>
              <w:rPr>
                <w:sz w:val="18"/>
                <w:szCs w:val="18"/>
              </w:rPr>
            </w:pPr>
            <w:r>
              <w:rPr>
                <w:rFonts w:hint="eastAsia"/>
                <w:sz w:val="18"/>
                <w:szCs w:val="18"/>
              </w:rPr>
              <w:t>滋味气味</w:t>
            </w:r>
          </w:p>
        </w:tc>
        <w:tc>
          <w:tcPr>
            <w:tcW w:w="4996" w:type="dxa"/>
            <w:vAlign w:val="center"/>
          </w:tcPr>
          <w:p w:rsidR="00BB69CF" w:rsidRDefault="0077146C">
            <w:pPr>
              <w:pStyle w:val="afffff0"/>
              <w:ind w:firstLineChars="0" w:firstLine="0"/>
              <w:jc w:val="left"/>
              <w:rPr>
                <w:sz w:val="18"/>
                <w:szCs w:val="18"/>
              </w:rPr>
            </w:pPr>
            <w:r>
              <w:rPr>
                <w:rFonts w:hint="eastAsia"/>
                <w:sz w:val="18"/>
                <w:szCs w:val="18"/>
              </w:rPr>
              <w:t>卤香浓郁，无食品腐败变质后引起的馊味、酸、</w:t>
            </w:r>
            <w:proofErr w:type="gramStart"/>
            <w:r>
              <w:rPr>
                <w:rFonts w:hint="eastAsia"/>
                <w:sz w:val="18"/>
                <w:szCs w:val="18"/>
              </w:rPr>
              <w:t>臭及哈喇</w:t>
            </w:r>
            <w:proofErr w:type="gramEnd"/>
            <w:r>
              <w:rPr>
                <w:rFonts w:hint="eastAsia"/>
                <w:sz w:val="18"/>
                <w:szCs w:val="18"/>
              </w:rPr>
              <w:t>味等异味。</w:t>
            </w:r>
          </w:p>
        </w:tc>
        <w:tc>
          <w:tcPr>
            <w:tcW w:w="3190" w:type="dxa"/>
            <w:vMerge/>
            <w:vAlign w:val="center"/>
          </w:tcPr>
          <w:p w:rsidR="00BB69CF" w:rsidRDefault="00BB69CF">
            <w:pPr>
              <w:pStyle w:val="afffff0"/>
              <w:ind w:firstLineChars="0" w:firstLine="0"/>
              <w:rPr>
                <w:sz w:val="18"/>
                <w:szCs w:val="18"/>
              </w:rPr>
            </w:pPr>
          </w:p>
        </w:tc>
      </w:tr>
      <w:tr w:rsidR="00BB69CF">
        <w:trPr>
          <w:trHeight w:val="357"/>
        </w:trPr>
        <w:tc>
          <w:tcPr>
            <w:tcW w:w="1384" w:type="dxa"/>
            <w:vAlign w:val="center"/>
          </w:tcPr>
          <w:p w:rsidR="00BB69CF" w:rsidRDefault="0077146C">
            <w:pPr>
              <w:pStyle w:val="afffff0"/>
              <w:ind w:firstLineChars="0" w:firstLine="0"/>
              <w:jc w:val="center"/>
              <w:rPr>
                <w:sz w:val="18"/>
                <w:szCs w:val="18"/>
              </w:rPr>
            </w:pPr>
            <w:r>
              <w:rPr>
                <w:rFonts w:hint="eastAsia"/>
                <w:sz w:val="18"/>
                <w:szCs w:val="18"/>
              </w:rPr>
              <w:t>组织形态</w:t>
            </w:r>
          </w:p>
        </w:tc>
        <w:tc>
          <w:tcPr>
            <w:tcW w:w="4996" w:type="dxa"/>
            <w:vAlign w:val="center"/>
          </w:tcPr>
          <w:p w:rsidR="00BB69CF" w:rsidRDefault="0077146C">
            <w:pPr>
              <w:pStyle w:val="afffff0"/>
              <w:ind w:firstLineChars="0" w:firstLine="0"/>
              <w:jc w:val="left"/>
              <w:rPr>
                <w:sz w:val="18"/>
                <w:szCs w:val="18"/>
              </w:rPr>
            </w:pPr>
            <w:r>
              <w:rPr>
                <w:rFonts w:hint="eastAsia"/>
                <w:sz w:val="18"/>
                <w:szCs w:val="18"/>
              </w:rPr>
              <w:t>具有该产品应有的形态。</w:t>
            </w:r>
          </w:p>
        </w:tc>
        <w:tc>
          <w:tcPr>
            <w:tcW w:w="3190" w:type="dxa"/>
            <w:vMerge/>
            <w:vAlign w:val="center"/>
          </w:tcPr>
          <w:p w:rsidR="00BB69CF" w:rsidRDefault="00BB69CF">
            <w:pPr>
              <w:pStyle w:val="afffff0"/>
              <w:ind w:firstLineChars="0" w:firstLine="0"/>
              <w:rPr>
                <w:sz w:val="18"/>
                <w:szCs w:val="18"/>
              </w:rPr>
            </w:pPr>
          </w:p>
        </w:tc>
      </w:tr>
      <w:tr w:rsidR="00BB69CF">
        <w:trPr>
          <w:trHeight w:val="357"/>
        </w:trPr>
        <w:tc>
          <w:tcPr>
            <w:tcW w:w="1384" w:type="dxa"/>
            <w:vAlign w:val="center"/>
          </w:tcPr>
          <w:p w:rsidR="00BB69CF" w:rsidRDefault="0077146C">
            <w:pPr>
              <w:pStyle w:val="afffff0"/>
              <w:ind w:firstLineChars="0" w:firstLine="0"/>
              <w:jc w:val="center"/>
              <w:rPr>
                <w:sz w:val="18"/>
                <w:szCs w:val="18"/>
              </w:rPr>
            </w:pPr>
            <w:r>
              <w:rPr>
                <w:rFonts w:hint="eastAsia"/>
                <w:sz w:val="18"/>
                <w:szCs w:val="18"/>
              </w:rPr>
              <w:t>杂质</w:t>
            </w:r>
          </w:p>
        </w:tc>
        <w:tc>
          <w:tcPr>
            <w:tcW w:w="4996" w:type="dxa"/>
            <w:vAlign w:val="center"/>
          </w:tcPr>
          <w:p w:rsidR="00BB69CF" w:rsidRDefault="0077146C">
            <w:pPr>
              <w:pStyle w:val="afffff0"/>
              <w:ind w:firstLineChars="0" w:firstLine="0"/>
              <w:jc w:val="left"/>
              <w:rPr>
                <w:sz w:val="18"/>
                <w:szCs w:val="18"/>
              </w:rPr>
            </w:pPr>
            <w:r>
              <w:rPr>
                <w:rFonts w:hint="eastAsia"/>
                <w:sz w:val="18"/>
                <w:szCs w:val="18"/>
              </w:rPr>
              <w:t>无肉眼可见外来杂质。</w:t>
            </w:r>
          </w:p>
        </w:tc>
        <w:tc>
          <w:tcPr>
            <w:tcW w:w="3190" w:type="dxa"/>
            <w:vMerge/>
            <w:vAlign w:val="center"/>
          </w:tcPr>
          <w:p w:rsidR="00BB69CF" w:rsidRDefault="00BB69CF">
            <w:pPr>
              <w:pStyle w:val="afffff0"/>
              <w:ind w:firstLineChars="0" w:firstLine="0"/>
              <w:rPr>
                <w:sz w:val="18"/>
                <w:szCs w:val="18"/>
              </w:rPr>
            </w:pPr>
          </w:p>
        </w:tc>
      </w:tr>
    </w:tbl>
    <w:p w:rsidR="00BB69CF" w:rsidRDefault="0077146C">
      <w:pPr>
        <w:pStyle w:val="affd"/>
        <w:spacing w:before="120" w:after="120"/>
      </w:pPr>
      <w:r>
        <w:rPr>
          <w:rFonts w:hint="eastAsia"/>
        </w:rPr>
        <w:t>理化指标及检验方法</w:t>
      </w:r>
    </w:p>
    <w:p w:rsidR="00BB69CF" w:rsidRDefault="0077146C">
      <w:pPr>
        <w:pStyle w:val="afffff0"/>
        <w:ind w:firstLine="420"/>
      </w:pPr>
      <w:r>
        <w:rPr>
          <w:rFonts w:hint="eastAsia"/>
        </w:rPr>
        <w:t>潮汕卤鹅预制</w:t>
      </w:r>
      <w:proofErr w:type="gramStart"/>
      <w:r>
        <w:rPr>
          <w:rFonts w:hint="eastAsia"/>
        </w:rPr>
        <w:t>菜产品</w:t>
      </w:r>
      <w:proofErr w:type="gramEnd"/>
      <w:r>
        <w:rPr>
          <w:rFonts w:hint="eastAsia"/>
        </w:rPr>
        <w:t>理化指标应符合表2的要求。</w:t>
      </w:r>
    </w:p>
    <w:p w:rsidR="00BB69CF" w:rsidRDefault="0077146C">
      <w:pPr>
        <w:pStyle w:val="aff2"/>
        <w:spacing w:before="120" w:after="120"/>
      </w:pPr>
      <w:r>
        <w:rPr>
          <w:rFonts w:hint="eastAsia"/>
        </w:rPr>
        <w:t>理化指标及检验方法</w:t>
      </w:r>
    </w:p>
    <w:tbl>
      <w:tblPr>
        <w:tblStyle w:val="affff2"/>
        <w:tblW w:w="0" w:type="auto"/>
        <w:tblLook w:val="04A0" w:firstRow="1" w:lastRow="0" w:firstColumn="1" w:lastColumn="0" w:noHBand="0" w:noVBand="1"/>
      </w:tblPr>
      <w:tblGrid>
        <w:gridCol w:w="3936"/>
        <w:gridCol w:w="2655"/>
        <w:gridCol w:w="2656"/>
      </w:tblGrid>
      <w:tr w:rsidR="00BB69CF">
        <w:trPr>
          <w:trHeight w:val="357"/>
        </w:trPr>
        <w:tc>
          <w:tcPr>
            <w:tcW w:w="3936"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项目</w:t>
            </w:r>
          </w:p>
        </w:tc>
        <w:tc>
          <w:tcPr>
            <w:tcW w:w="2655"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指标要求</w:t>
            </w:r>
          </w:p>
        </w:tc>
        <w:tc>
          <w:tcPr>
            <w:tcW w:w="2656"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检验方法</w:t>
            </w:r>
          </w:p>
        </w:tc>
      </w:tr>
      <w:tr w:rsidR="00BB69CF">
        <w:trPr>
          <w:trHeight w:val="357"/>
        </w:trPr>
        <w:tc>
          <w:tcPr>
            <w:tcW w:w="3936"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过氧化值（以脂肪计）/（g/100g）</w:t>
            </w:r>
          </w:p>
        </w:tc>
        <w:tc>
          <w:tcPr>
            <w:tcW w:w="2655" w:type="dxa"/>
            <w:vAlign w:val="center"/>
          </w:tcPr>
          <w:p w:rsidR="00BB69CF" w:rsidRDefault="0077146C">
            <w:pPr>
              <w:jc w:val="center"/>
              <w:rPr>
                <w:rFonts w:ascii="宋体" w:hAnsi="宋体" w:cs="宋体"/>
                <w:sz w:val="18"/>
                <w:szCs w:val="18"/>
              </w:rPr>
            </w:pPr>
            <w:r>
              <w:rPr>
                <w:rFonts w:ascii="宋体" w:hAnsi="宋体" w:cs="宋体" w:hint="eastAsia"/>
                <w:sz w:val="18"/>
                <w:szCs w:val="18"/>
              </w:rPr>
              <w:t>≤0.25</w:t>
            </w:r>
          </w:p>
        </w:tc>
        <w:tc>
          <w:tcPr>
            <w:tcW w:w="2656" w:type="dxa"/>
            <w:vAlign w:val="center"/>
          </w:tcPr>
          <w:p w:rsidR="00BB69CF" w:rsidRDefault="0077146C">
            <w:pPr>
              <w:shd w:val="clear" w:color="auto" w:fill="FFFFFF"/>
              <w:jc w:val="center"/>
              <w:rPr>
                <w:rFonts w:ascii="宋体" w:hAnsi="宋体" w:cs="宋体"/>
                <w:sz w:val="18"/>
                <w:szCs w:val="18"/>
              </w:rPr>
            </w:pPr>
            <w:r>
              <w:rPr>
                <w:rFonts w:ascii="宋体" w:hAnsi="宋体" w:cs="宋体" w:hint="eastAsia"/>
                <w:sz w:val="18"/>
                <w:szCs w:val="18"/>
              </w:rPr>
              <w:t>GB 5009.227</w:t>
            </w:r>
          </w:p>
        </w:tc>
      </w:tr>
      <w:tr w:rsidR="00BB69CF">
        <w:trPr>
          <w:trHeight w:val="357"/>
        </w:trPr>
        <w:tc>
          <w:tcPr>
            <w:tcW w:w="3936"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挥发性盐基氮/（mg/100g）</w:t>
            </w:r>
          </w:p>
        </w:tc>
        <w:tc>
          <w:tcPr>
            <w:tcW w:w="2655" w:type="dxa"/>
            <w:vAlign w:val="center"/>
          </w:tcPr>
          <w:p w:rsidR="00BB69CF" w:rsidRDefault="0077146C">
            <w:pPr>
              <w:jc w:val="center"/>
              <w:rPr>
                <w:rFonts w:ascii="宋体" w:hAnsi="宋体" w:cs="宋体"/>
                <w:sz w:val="18"/>
                <w:szCs w:val="18"/>
              </w:rPr>
            </w:pPr>
            <w:r>
              <w:rPr>
                <w:rFonts w:ascii="宋体" w:hAnsi="宋体" w:cs="宋体" w:hint="eastAsia"/>
                <w:sz w:val="18"/>
                <w:szCs w:val="18"/>
              </w:rPr>
              <w:t>≤15</w:t>
            </w:r>
          </w:p>
        </w:tc>
        <w:tc>
          <w:tcPr>
            <w:tcW w:w="2656"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GB 5009.228</w:t>
            </w:r>
          </w:p>
        </w:tc>
      </w:tr>
    </w:tbl>
    <w:p w:rsidR="00BB69CF" w:rsidRDefault="0077146C">
      <w:pPr>
        <w:pStyle w:val="affd"/>
        <w:spacing w:before="120" w:after="120"/>
      </w:pPr>
      <w:r>
        <w:rPr>
          <w:rFonts w:hint="eastAsia"/>
        </w:rPr>
        <w:t>微生物限量及检验方法</w:t>
      </w:r>
    </w:p>
    <w:p w:rsidR="00BB69CF" w:rsidRDefault="0077146C">
      <w:pPr>
        <w:pStyle w:val="afffff0"/>
        <w:ind w:firstLine="420"/>
      </w:pPr>
      <w:r>
        <w:rPr>
          <w:rFonts w:hint="eastAsia"/>
        </w:rPr>
        <w:t>潮汕卤鹅预制</w:t>
      </w:r>
      <w:proofErr w:type="gramStart"/>
      <w:r>
        <w:rPr>
          <w:rFonts w:hint="eastAsia"/>
        </w:rPr>
        <w:t>菜产品</w:t>
      </w:r>
      <w:proofErr w:type="gramEnd"/>
      <w:r>
        <w:rPr>
          <w:rFonts w:hint="eastAsia"/>
        </w:rPr>
        <w:t>微生物限量应符合表3的要求。</w:t>
      </w:r>
    </w:p>
    <w:p w:rsidR="00BB69CF" w:rsidRDefault="0077146C">
      <w:pPr>
        <w:pStyle w:val="aff2"/>
        <w:spacing w:before="120" w:after="120"/>
      </w:pPr>
      <w:r>
        <w:rPr>
          <w:rFonts w:hint="eastAsia"/>
        </w:rPr>
        <w:t>微生物限量及检验方法</w:t>
      </w:r>
    </w:p>
    <w:tbl>
      <w:tblPr>
        <w:tblStyle w:val="affff2"/>
        <w:tblW w:w="0" w:type="auto"/>
        <w:tblLook w:val="04A0" w:firstRow="1" w:lastRow="0" w:firstColumn="1" w:lastColumn="0" w:noHBand="0" w:noVBand="1"/>
      </w:tblPr>
      <w:tblGrid>
        <w:gridCol w:w="3227"/>
        <w:gridCol w:w="1187"/>
        <w:gridCol w:w="1187"/>
        <w:gridCol w:w="1187"/>
        <w:gridCol w:w="1187"/>
        <w:gridCol w:w="1595"/>
      </w:tblGrid>
      <w:tr w:rsidR="00BB69CF">
        <w:tc>
          <w:tcPr>
            <w:tcW w:w="3227" w:type="dxa"/>
            <w:vMerge w:val="restart"/>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项目</w:t>
            </w:r>
          </w:p>
        </w:tc>
        <w:tc>
          <w:tcPr>
            <w:tcW w:w="4748" w:type="dxa"/>
            <w:gridSpan w:val="4"/>
            <w:vAlign w:val="center"/>
          </w:tcPr>
          <w:p w:rsidR="00BB69CF" w:rsidRDefault="0077146C">
            <w:pPr>
              <w:pStyle w:val="afffff0"/>
              <w:ind w:firstLineChars="0" w:firstLine="0"/>
              <w:jc w:val="center"/>
              <w:rPr>
                <w:rFonts w:hAnsi="宋体" w:cs="宋体"/>
                <w:sz w:val="18"/>
                <w:szCs w:val="18"/>
              </w:rPr>
            </w:pPr>
            <w:r>
              <w:rPr>
                <w:rFonts w:hAnsi="宋体" w:cs="宋体" w:hint="eastAsia"/>
                <w:color w:val="000000"/>
                <w:sz w:val="18"/>
                <w:szCs w:val="18"/>
              </w:rPr>
              <w:t>采样方案</w:t>
            </w:r>
            <w:r>
              <w:rPr>
                <w:rFonts w:hAnsi="宋体" w:cs="宋体" w:hint="eastAsia"/>
                <w:color w:val="000000"/>
                <w:sz w:val="18"/>
                <w:szCs w:val="18"/>
                <w:vertAlign w:val="superscript"/>
              </w:rPr>
              <w:t>a</w:t>
            </w:r>
            <w:r>
              <w:rPr>
                <w:rFonts w:hAnsi="宋体" w:cs="宋体" w:hint="eastAsia"/>
                <w:color w:val="000000"/>
                <w:sz w:val="18"/>
                <w:szCs w:val="18"/>
              </w:rPr>
              <w:t>及限量</w:t>
            </w:r>
          </w:p>
        </w:tc>
        <w:tc>
          <w:tcPr>
            <w:tcW w:w="1595" w:type="dxa"/>
            <w:vMerge w:val="restart"/>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检验方法</w:t>
            </w:r>
          </w:p>
        </w:tc>
      </w:tr>
      <w:tr w:rsidR="00BB69CF">
        <w:tc>
          <w:tcPr>
            <w:tcW w:w="3227" w:type="dxa"/>
            <w:vMerge/>
            <w:vAlign w:val="center"/>
          </w:tcPr>
          <w:p w:rsidR="00BB69CF" w:rsidRDefault="00BB69CF">
            <w:pPr>
              <w:pStyle w:val="afffff0"/>
              <w:ind w:firstLineChars="0" w:firstLine="0"/>
              <w:jc w:val="center"/>
              <w:rPr>
                <w:rFonts w:hAnsi="宋体" w:cs="宋体"/>
                <w:sz w:val="18"/>
                <w:szCs w:val="18"/>
              </w:rPr>
            </w:pPr>
          </w:p>
        </w:tc>
        <w:tc>
          <w:tcPr>
            <w:tcW w:w="1187" w:type="dxa"/>
            <w:vAlign w:val="center"/>
          </w:tcPr>
          <w:p w:rsidR="00BB69CF" w:rsidRDefault="0077146C">
            <w:pPr>
              <w:pStyle w:val="afffff0"/>
              <w:ind w:firstLineChars="0" w:firstLine="0"/>
              <w:jc w:val="center"/>
              <w:rPr>
                <w:rFonts w:hAnsi="宋体" w:cs="宋体"/>
                <w:color w:val="000000"/>
                <w:sz w:val="18"/>
                <w:szCs w:val="18"/>
              </w:rPr>
            </w:pPr>
            <w:r>
              <w:rPr>
                <w:rFonts w:hAnsi="宋体" w:cs="宋体" w:hint="eastAsia"/>
                <w:color w:val="000000"/>
                <w:sz w:val="18"/>
                <w:szCs w:val="18"/>
              </w:rPr>
              <w:t>n</w:t>
            </w:r>
          </w:p>
        </w:tc>
        <w:tc>
          <w:tcPr>
            <w:tcW w:w="1187" w:type="dxa"/>
            <w:vAlign w:val="center"/>
          </w:tcPr>
          <w:p w:rsidR="00BB69CF" w:rsidRDefault="0077146C">
            <w:pPr>
              <w:pStyle w:val="afffff0"/>
              <w:ind w:firstLineChars="0" w:firstLine="0"/>
              <w:jc w:val="center"/>
              <w:rPr>
                <w:rFonts w:hAnsi="宋体" w:cs="宋体"/>
                <w:color w:val="000000"/>
                <w:sz w:val="18"/>
                <w:szCs w:val="18"/>
              </w:rPr>
            </w:pPr>
            <w:r>
              <w:rPr>
                <w:rFonts w:hAnsi="宋体" w:cs="宋体" w:hint="eastAsia"/>
                <w:color w:val="000000"/>
                <w:sz w:val="18"/>
                <w:szCs w:val="18"/>
              </w:rPr>
              <w:t>c</w:t>
            </w:r>
          </w:p>
        </w:tc>
        <w:tc>
          <w:tcPr>
            <w:tcW w:w="1187" w:type="dxa"/>
            <w:vAlign w:val="center"/>
          </w:tcPr>
          <w:p w:rsidR="00BB69CF" w:rsidRDefault="0077146C">
            <w:pPr>
              <w:pStyle w:val="afffff0"/>
              <w:ind w:firstLineChars="0" w:firstLine="0"/>
              <w:jc w:val="center"/>
              <w:rPr>
                <w:rFonts w:hAnsi="宋体" w:cs="宋体"/>
                <w:color w:val="000000"/>
                <w:sz w:val="18"/>
                <w:szCs w:val="18"/>
              </w:rPr>
            </w:pPr>
            <w:r>
              <w:rPr>
                <w:rFonts w:hAnsi="宋体" w:cs="宋体" w:hint="eastAsia"/>
                <w:color w:val="000000"/>
                <w:sz w:val="18"/>
                <w:szCs w:val="18"/>
              </w:rPr>
              <w:t>m</w:t>
            </w:r>
          </w:p>
        </w:tc>
        <w:tc>
          <w:tcPr>
            <w:tcW w:w="1187" w:type="dxa"/>
            <w:vAlign w:val="center"/>
          </w:tcPr>
          <w:p w:rsidR="00BB69CF" w:rsidRDefault="0077146C">
            <w:pPr>
              <w:pStyle w:val="afffff0"/>
              <w:ind w:firstLineChars="0" w:firstLine="0"/>
              <w:jc w:val="center"/>
              <w:rPr>
                <w:rFonts w:hAnsi="宋体" w:cs="宋体"/>
                <w:color w:val="000000"/>
                <w:sz w:val="18"/>
                <w:szCs w:val="18"/>
              </w:rPr>
            </w:pPr>
            <w:r>
              <w:rPr>
                <w:rFonts w:hAnsi="宋体" w:cs="宋体" w:hint="eastAsia"/>
                <w:color w:val="000000"/>
                <w:sz w:val="18"/>
                <w:szCs w:val="18"/>
              </w:rPr>
              <w:t>M</w:t>
            </w:r>
          </w:p>
        </w:tc>
        <w:tc>
          <w:tcPr>
            <w:tcW w:w="1595" w:type="dxa"/>
            <w:vMerge/>
            <w:vAlign w:val="center"/>
          </w:tcPr>
          <w:p w:rsidR="00BB69CF" w:rsidRDefault="00BB69CF">
            <w:pPr>
              <w:pStyle w:val="afffff0"/>
              <w:ind w:firstLineChars="0" w:firstLine="0"/>
              <w:jc w:val="center"/>
              <w:rPr>
                <w:rFonts w:hAnsi="宋体" w:cs="宋体"/>
                <w:sz w:val="18"/>
                <w:szCs w:val="18"/>
              </w:rPr>
            </w:pPr>
          </w:p>
        </w:tc>
      </w:tr>
      <w:tr w:rsidR="00BB69CF">
        <w:trPr>
          <w:trHeight w:val="357"/>
        </w:trPr>
        <w:tc>
          <w:tcPr>
            <w:tcW w:w="322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菌落总数</w:t>
            </w:r>
            <w:r w:rsidR="00CF7AD6">
              <w:rPr>
                <w:rFonts w:cs="宋体" w:hint="eastAsia"/>
                <w:szCs w:val="18"/>
                <w:vertAlign w:val="superscript"/>
              </w:rPr>
              <w:t>b</w:t>
            </w:r>
            <w:r>
              <w:rPr>
                <w:rFonts w:hAnsi="宋体" w:cs="宋体" w:hint="eastAsia"/>
                <w:sz w:val="18"/>
                <w:szCs w:val="18"/>
              </w:rPr>
              <w:t>，CFU/g</w:t>
            </w:r>
          </w:p>
        </w:tc>
        <w:tc>
          <w:tcPr>
            <w:tcW w:w="118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5</w:t>
            </w:r>
          </w:p>
        </w:tc>
        <w:tc>
          <w:tcPr>
            <w:tcW w:w="118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2</w:t>
            </w:r>
          </w:p>
        </w:tc>
        <w:tc>
          <w:tcPr>
            <w:tcW w:w="1187" w:type="dxa"/>
            <w:vAlign w:val="center"/>
          </w:tcPr>
          <w:p w:rsidR="00BB69CF" w:rsidRDefault="0077146C">
            <w:pPr>
              <w:pStyle w:val="afffff0"/>
              <w:ind w:firstLineChars="0" w:firstLine="0"/>
              <w:jc w:val="center"/>
              <w:rPr>
                <w:rFonts w:hAnsi="宋体" w:cs="宋体"/>
                <w:sz w:val="18"/>
                <w:szCs w:val="18"/>
                <w:vertAlign w:val="superscript"/>
              </w:rPr>
            </w:pPr>
            <w:r>
              <w:rPr>
                <w:rFonts w:hAnsi="宋体" w:cs="宋体" w:hint="eastAsia"/>
                <w:sz w:val="18"/>
                <w:szCs w:val="18"/>
              </w:rPr>
              <w:t>10</w:t>
            </w:r>
            <w:r>
              <w:rPr>
                <w:rFonts w:hAnsi="宋体" w:cs="宋体" w:hint="eastAsia"/>
                <w:sz w:val="18"/>
                <w:szCs w:val="18"/>
                <w:vertAlign w:val="superscript"/>
              </w:rPr>
              <w:t>4</w:t>
            </w:r>
          </w:p>
        </w:tc>
        <w:tc>
          <w:tcPr>
            <w:tcW w:w="118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10</w:t>
            </w:r>
            <w:r>
              <w:rPr>
                <w:rFonts w:hAnsi="宋体" w:cs="宋体" w:hint="eastAsia"/>
                <w:sz w:val="18"/>
                <w:szCs w:val="18"/>
                <w:vertAlign w:val="superscript"/>
              </w:rPr>
              <w:t>5</w:t>
            </w:r>
          </w:p>
        </w:tc>
        <w:tc>
          <w:tcPr>
            <w:tcW w:w="1595"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GB 4789.2</w:t>
            </w:r>
          </w:p>
        </w:tc>
      </w:tr>
      <w:tr w:rsidR="00BB69CF">
        <w:trPr>
          <w:trHeight w:val="357"/>
        </w:trPr>
        <w:tc>
          <w:tcPr>
            <w:tcW w:w="322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菌落总数</w:t>
            </w:r>
            <w:r w:rsidR="00CF7AD6">
              <w:rPr>
                <w:rFonts w:cs="宋体" w:hint="eastAsia"/>
                <w:szCs w:val="18"/>
                <w:vertAlign w:val="superscript"/>
              </w:rPr>
              <w:t>c</w:t>
            </w:r>
            <w:r>
              <w:rPr>
                <w:rFonts w:hAnsi="宋体" w:cs="宋体" w:hint="eastAsia"/>
                <w:sz w:val="18"/>
                <w:szCs w:val="18"/>
              </w:rPr>
              <w:t>，CFU/g</w:t>
            </w:r>
          </w:p>
        </w:tc>
        <w:tc>
          <w:tcPr>
            <w:tcW w:w="1187" w:type="dxa"/>
            <w:vAlign w:val="center"/>
          </w:tcPr>
          <w:p w:rsidR="00BB69CF" w:rsidRDefault="0077146C">
            <w:pPr>
              <w:jc w:val="center"/>
              <w:rPr>
                <w:rFonts w:ascii="宋体" w:hAnsi="宋体" w:cs="宋体"/>
                <w:sz w:val="18"/>
                <w:szCs w:val="18"/>
              </w:rPr>
            </w:pPr>
            <w:r>
              <w:rPr>
                <w:rFonts w:ascii="宋体" w:hAnsi="宋体" w:cs="宋体" w:hint="eastAsia"/>
                <w:sz w:val="18"/>
                <w:szCs w:val="18"/>
              </w:rPr>
              <w:t>5</w:t>
            </w:r>
          </w:p>
        </w:tc>
        <w:tc>
          <w:tcPr>
            <w:tcW w:w="118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1</w:t>
            </w:r>
          </w:p>
        </w:tc>
        <w:tc>
          <w:tcPr>
            <w:tcW w:w="118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10</w:t>
            </w:r>
            <w:r>
              <w:rPr>
                <w:rFonts w:hAnsi="宋体" w:cs="宋体" w:hint="eastAsia"/>
                <w:sz w:val="18"/>
                <w:szCs w:val="18"/>
                <w:vertAlign w:val="superscript"/>
              </w:rPr>
              <w:t>4</w:t>
            </w:r>
          </w:p>
        </w:tc>
        <w:tc>
          <w:tcPr>
            <w:tcW w:w="118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10</w:t>
            </w:r>
            <w:r>
              <w:rPr>
                <w:rFonts w:hAnsi="宋体" w:cs="宋体" w:hint="eastAsia"/>
                <w:sz w:val="18"/>
                <w:szCs w:val="18"/>
                <w:vertAlign w:val="superscript"/>
              </w:rPr>
              <w:t>5</w:t>
            </w:r>
          </w:p>
        </w:tc>
        <w:tc>
          <w:tcPr>
            <w:tcW w:w="1595"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GB 4789.2</w:t>
            </w:r>
          </w:p>
        </w:tc>
      </w:tr>
      <w:tr w:rsidR="00BB69CF">
        <w:trPr>
          <w:trHeight w:val="357"/>
        </w:trPr>
        <w:tc>
          <w:tcPr>
            <w:tcW w:w="322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大肠菌群，CFU/g</w:t>
            </w:r>
          </w:p>
        </w:tc>
        <w:tc>
          <w:tcPr>
            <w:tcW w:w="1187" w:type="dxa"/>
            <w:vAlign w:val="center"/>
          </w:tcPr>
          <w:p w:rsidR="00BB69CF" w:rsidRDefault="0077146C">
            <w:pPr>
              <w:jc w:val="center"/>
              <w:rPr>
                <w:rFonts w:ascii="宋体" w:hAnsi="宋体" w:cs="宋体"/>
                <w:sz w:val="18"/>
                <w:szCs w:val="18"/>
              </w:rPr>
            </w:pPr>
            <w:r>
              <w:rPr>
                <w:rFonts w:ascii="宋体" w:hAnsi="宋体" w:cs="宋体" w:hint="eastAsia"/>
                <w:sz w:val="18"/>
                <w:szCs w:val="18"/>
              </w:rPr>
              <w:t>5</w:t>
            </w:r>
          </w:p>
        </w:tc>
        <w:tc>
          <w:tcPr>
            <w:tcW w:w="118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2</w:t>
            </w:r>
          </w:p>
        </w:tc>
        <w:tc>
          <w:tcPr>
            <w:tcW w:w="118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10</w:t>
            </w:r>
          </w:p>
        </w:tc>
        <w:tc>
          <w:tcPr>
            <w:tcW w:w="1187"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10</w:t>
            </w:r>
            <w:r>
              <w:rPr>
                <w:rFonts w:hAnsi="宋体" w:cs="宋体" w:hint="eastAsia"/>
                <w:sz w:val="18"/>
                <w:szCs w:val="18"/>
                <w:vertAlign w:val="superscript"/>
              </w:rPr>
              <w:t>2</w:t>
            </w:r>
          </w:p>
        </w:tc>
        <w:tc>
          <w:tcPr>
            <w:tcW w:w="1595" w:type="dxa"/>
            <w:vAlign w:val="center"/>
          </w:tcPr>
          <w:p w:rsidR="00BB69CF" w:rsidRDefault="0077146C">
            <w:pPr>
              <w:pStyle w:val="afffff0"/>
              <w:ind w:firstLineChars="0" w:firstLine="0"/>
              <w:jc w:val="center"/>
              <w:rPr>
                <w:rFonts w:hAnsi="宋体" w:cs="宋体"/>
                <w:sz w:val="18"/>
                <w:szCs w:val="18"/>
              </w:rPr>
            </w:pPr>
            <w:r>
              <w:rPr>
                <w:rFonts w:hAnsi="宋体" w:cs="宋体" w:hint="eastAsia"/>
                <w:sz w:val="18"/>
                <w:szCs w:val="18"/>
              </w:rPr>
              <w:t>GB 4789.3</w:t>
            </w:r>
          </w:p>
        </w:tc>
      </w:tr>
      <w:tr w:rsidR="00BB69CF">
        <w:tc>
          <w:tcPr>
            <w:tcW w:w="9570" w:type="dxa"/>
            <w:gridSpan w:val="6"/>
            <w:tcBorders>
              <w:top w:val="single" w:sz="8" w:space="0" w:color="auto"/>
              <w:bottom w:val="single" w:sz="8" w:space="0" w:color="auto"/>
            </w:tcBorders>
            <w:shd w:val="clear" w:color="auto" w:fill="auto"/>
          </w:tcPr>
          <w:p w:rsidR="00BB69CF" w:rsidRDefault="0077146C">
            <w:pPr>
              <w:pStyle w:val="af4"/>
              <w:rPr>
                <w:rFonts w:cs="宋体"/>
                <w:szCs w:val="18"/>
              </w:rPr>
            </w:pPr>
            <w:r>
              <w:rPr>
                <w:rFonts w:cs="宋体" w:hint="eastAsia"/>
                <w:szCs w:val="18"/>
              </w:rPr>
              <w:t>样品的采集及处理按GB 4789.1执行；</w:t>
            </w:r>
          </w:p>
          <w:p w:rsidR="00BB69CF" w:rsidRDefault="0077146C">
            <w:pPr>
              <w:pStyle w:val="af4"/>
              <w:numPr>
                <w:ilvl w:val="0"/>
                <w:numId w:val="0"/>
              </w:numPr>
              <w:ind w:left="420"/>
              <w:rPr>
                <w:rFonts w:cs="宋体"/>
                <w:szCs w:val="18"/>
              </w:rPr>
            </w:pPr>
            <w:r>
              <w:rPr>
                <w:rFonts w:cs="宋体" w:hint="eastAsia"/>
                <w:szCs w:val="18"/>
                <w:vertAlign w:val="superscript"/>
              </w:rPr>
              <w:t xml:space="preserve">b </w:t>
            </w:r>
            <w:r>
              <w:rPr>
                <w:rFonts w:cs="宋体" w:hint="eastAsia"/>
                <w:szCs w:val="18"/>
              </w:rPr>
              <w:t>不适用于速冻产品；</w:t>
            </w:r>
          </w:p>
          <w:p w:rsidR="00BB69CF" w:rsidRDefault="0077146C">
            <w:pPr>
              <w:pStyle w:val="af4"/>
              <w:numPr>
                <w:ilvl w:val="0"/>
                <w:numId w:val="0"/>
              </w:numPr>
              <w:ind w:left="420"/>
              <w:rPr>
                <w:rFonts w:cs="宋体"/>
                <w:szCs w:val="18"/>
              </w:rPr>
            </w:pPr>
            <w:r>
              <w:rPr>
                <w:rFonts w:cs="宋体" w:hint="eastAsia"/>
                <w:szCs w:val="18"/>
                <w:vertAlign w:val="superscript"/>
              </w:rPr>
              <w:t xml:space="preserve">c </w:t>
            </w:r>
            <w:r>
              <w:rPr>
                <w:rFonts w:cs="宋体" w:hint="eastAsia"/>
                <w:szCs w:val="18"/>
              </w:rPr>
              <w:t>适用于速冻产品。</w:t>
            </w:r>
          </w:p>
          <w:p w:rsidR="00BB69CF" w:rsidRDefault="0077146C">
            <w:pPr>
              <w:pStyle w:val="afffff0"/>
              <w:ind w:firstLine="360"/>
              <w:rPr>
                <w:rFonts w:hAnsi="宋体" w:cs="宋体"/>
                <w:sz w:val="18"/>
                <w:szCs w:val="18"/>
              </w:rPr>
            </w:pPr>
            <w:r>
              <w:rPr>
                <w:rFonts w:hAnsi="宋体" w:cs="宋体" w:hint="eastAsia"/>
                <w:sz w:val="18"/>
                <w:szCs w:val="18"/>
              </w:rPr>
              <w:t>致病菌限量应符合GB 29921的规定。</w:t>
            </w:r>
          </w:p>
        </w:tc>
      </w:tr>
    </w:tbl>
    <w:p w:rsidR="00BB69CF" w:rsidRDefault="0077146C">
      <w:pPr>
        <w:pStyle w:val="affd"/>
        <w:spacing w:before="120" w:after="120"/>
      </w:pPr>
      <w:r>
        <w:rPr>
          <w:rFonts w:hint="eastAsia"/>
        </w:rPr>
        <w:t>真菌毒素限量</w:t>
      </w:r>
    </w:p>
    <w:p w:rsidR="00BB69CF" w:rsidRDefault="0077146C">
      <w:pPr>
        <w:pStyle w:val="afffff0"/>
        <w:ind w:firstLine="420"/>
      </w:pPr>
      <w:r>
        <w:rPr>
          <w:rFonts w:hint="eastAsia"/>
        </w:rPr>
        <w:t>真菌毒素限量应符合GB 2761的规定。</w:t>
      </w:r>
    </w:p>
    <w:p w:rsidR="00BB69CF" w:rsidRDefault="0077146C">
      <w:pPr>
        <w:pStyle w:val="affd"/>
        <w:spacing w:before="120" w:after="120"/>
      </w:pPr>
      <w:r>
        <w:rPr>
          <w:rFonts w:hint="eastAsia"/>
        </w:rPr>
        <w:t>污染物限量</w:t>
      </w:r>
    </w:p>
    <w:p w:rsidR="00BB69CF" w:rsidRDefault="0077146C">
      <w:pPr>
        <w:pStyle w:val="afffff0"/>
        <w:ind w:firstLine="420"/>
      </w:pPr>
      <w:r>
        <w:rPr>
          <w:rFonts w:hint="eastAsia"/>
        </w:rPr>
        <w:t>污染物限量应符合GB 2762的规定。</w:t>
      </w:r>
    </w:p>
    <w:p w:rsidR="00BB69CF" w:rsidRDefault="0077146C">
      <w:pPr>
        <w:pStyle w:val="affd"/>
        <w:spacing w:before="120" w:after="120"/>
      </w:pPr>
      <w:r>
        <w:rPr>
          <w:rFonts w:hint="eastAsia"/>
        </w:rPr>
        <w:lastRenderedPageBreak/>
        <w:t>农药残留限量</w:t>
      </w:r>
    </w:p>
    <w:p w:rsidR="00BB69CF" w:rsidRDefault="0077146C">
      <w:pPr>
        <w:pStyle w:val="afffff0"/>
        <w:ind w:firstLine="420"/>
      </w:pPr>
      <w:r>
        <w:rPr>
          <w:rFonts w:hint="eastAsia"/>
        </w:rPr>
        <w:t>农药残留限量应符合GB 2763的规定。</w:t>
      </w:r>
    </w:p>
    <w:p w:rsidR="00BB69CF" w:rsidRDefault="0077146C">
      <w:pPr>
        <w:pStyle w:val="affd"/>
        <w:spacing w:before="120" w:after="120"/>
      </w:pPr>
      <w:r>
        <w:rPr>
          <w:rFonts w:hint="eastAsia"/>
        </w:rPr>
        <w:t>食品添加剂</w:t>
      </w:r>
    </w:p>
    <w:p w:rsidR="00BB69CF" w:rsidRDefault="0077146C">
      <w:pPr>
        <w:pStyle w:val="afffff0"/>
        <w:ind w:firstLine="420"/>
      </w:pPr>
      <w:r>
        <w:rPr>
          <w:rFonts w:hint="eastAsia"/>
        </w:rPr>
        <w:t>食品添加剂应符合GB 2760的规定。</w:t>
      </w:r>
    </w:p>
    <w:p w:rsidR="00BB69CF" w:rsidRDefault="0077146C">
      <w:pPr>
        <w:pStyle w:val="affd"/>
        <w:spacing w:before="120" w:after="120"/>
      </w:pPr>
      <w:r>
        <w:rPr>
          <w:rFonts w:hint="eastAsia"/>
        </w:rPr>
        <w:t>净含量</w:t>
      </w:r>
    </w:p>
    <w:p w:rsidR="00BB69CF" w:rsidRDefault="0077146C">
      <w:pPr>
        <w:pStyle w:val="afffff0"/>
        <w:ind w:firstLine="420"/>
      </w:pPr>
      <w:r>
        <w:rPr>
          <w:rFonts w:hint="eastAsia"/>
        </w:rPr>
        <w:t>净含量应符合JJF 1070的规定。</w:t>
      </w:r>
    </w:p>
    <w:p w:rsidR="00BB69CF" w:rsidRDefault="0077146C">
      <w:pPr>
        <w:pStyle w:val="affc"/>
        <w:spacing w:before="240" w:after="240"/>
      </w:pPr>
      <w:r>
        <w:rPr>
          <w:rFonts w:hint="eastAsia"/>
        </w:rPr>
        <w:t>检验规则</w:t>
      </w:r>
    </w:p>
    <w:p w:rsidR="00BB69CF" w:rsidRDefault="0077146C">
      <w:pPr>
        <w:pStyle w:val="affd"/>
        <w:spacing w:before="120" w:after="120"/>
      </w:pPr>
      <w:r>
        <w:rPr>
          <w:rFonts w:hint="eastAsia"/>
        </w:rPr>
        <w:t>组批</w:t>
      </w:r>
    </w:p>
    <w:p w:rsidR="00BB69CF" w:rsidRDefault="0077146C">
      <w:pPr>
        <w:pStyle w:val="afffff0"/>
        <w:ind w:firstLine="420"/>
      </w:pPr>
      <w:r>
        <w:rPr>
          <w:rFonts w:hint="eastAsia"/>
        </w:rPr>
        <w:t>在同一场所、同一投料、同一时间段完成预处理、加工、包装等生产工序的同品种、同规格预制菜，计为一个批次。</w:t>
      </w:r>
    </w:p>
    <w:p w:rsidR="00BB69CF" w:rsidRDefault="0077146C">
      <w:pPr>
        <w:pStyle w:val="affd"/>
        <w:spacing w:before="120" w:after="120"/>
      </w:pPr>
      <w:r>
        <w:rPr>
          <w:rFonts w:hint="eastAsia"/>
        </w:rPr>
        <w:t>抽样</w:t>
      </w:r>
    </w:p>
    <w:p w:rsidR="00BB69CF" w:rsidRDefault="0077146C">
      <w:pPr>
        <w:pStyle w:val="afffff0"/>
        <w:ind w:firstLine="420"/>
      </w:pPr>
      <w:r>
        <w:rPr>
          <w:rFonts w:hint="eastAsia"/>
        </w:rPr>
        <w:t>按照品种分别抽样盛放于清洗消毒后的专用密闭容器内，每个品种的抽样量应能满足检验检测需要，且不少于1kg。</w:t>
      </w:r>
    </w:p>
    <w:p w:rsidR="00BB69CF" w:rsidRDefault="0077146C">
      <w:pPr>
        <w:pStyle w:val="affd"/>
        <w:spacing w:before="120" w:after="120"/>
      </w:pPr>
      <w:r>
        <w:rPr>
          <w:rFonts w:hint="eastAsia"/>
        </w:rPr>
        <w:t>出厂检验</w:t>
      </w:r>
    </w:p>
    <w:p w:rsidR="00BB69CF" w:rsidRDefault="0077146C">
      <w:pPr>
        <w:pStyle w:val="affffffffc"/>
      </w:pPr>
      <w:r>
        <w:rPr>
          <w:rFonts w:hint="eastAsia"/>
        </w:rPr>
        <w:t>每批产品应检验合格后出厂。</w:t>
      </w:r>
    </w:p>
    <w:p w:rsidR="00BB69CF" w:rsidRDefault="0077146C">
      <w:pPr>
        <w:pStyle w:val="affffffffc"/>
      </w:pPr>
      <w:r>
        <w:rPr>
          <w:rFonts w:hint="eastAsia"/>
        </w:rPr>
        <w:t>出厂检验应检验</w:t>
      </w:r>
      <w:r>
        <w:t>感官要求、过氧化值、菌落总数、大肠菌群以及净含量</w:t>
      </w:r>
      <w:r>
        <w:rPr>
          <w:rFonts w:hint="eastAsia"/>
        </w:rPr>
        <w:t>。</w:t>
      </w:r>
    </w:p>
    <w:p w:rsidR="00BB69CF" w:rsidRDefault="0077146C">
      <w:pPr>
        <w:pStyle w:val="affd"/>
        <w:spacing w:before="120" w:after="120"/>
      </w:pPr>
      <w:r>
        <w:rPr>
          <w:rFonts w:hint="eastAsia"/>
        </w:rPr>
        <w:t>型式检验</w:t>
      </w:r>
    </w:p>
    <w:p w:rsidR="00BB69CF" w:rsidRDefault="0077146C">
      <w:pPr>
        <w:pStyle w:val="affffffffc"/>
        <w:rPr>
          <w:lang w:val="zh-CN"/>
        </w:rPr>
      </w:pPr>
      <w:r>
        <w:rPr>
          <w:lang w:val="zh-CN"/>
        </w:rPr>
        <w:t>正常生产时每</w:t>
      </w:r>
      <w:r>
        <w:rPr>
          <w:rFonts w:hint="eastAsia"/>
        </w:rPr>
        <w:t>6</w:t>
      </w:r>
      <w:r>
        <w:rPr>
          <w:lang w:val="zh-CN"/>
        </w:rPr>
        <w:t>个月进行一次型式检验，有下列情况之一时，应进行型式检验：</w:t>
      </w:r>
    </w:p>
    <w:p w:rsidR="00BB69CF" w:rsidRDefault="0077146C">
      <w:pPr>
        <w:pStyle w:val="af5"/>
      </w:pPr>
      <w:r>
        <w:rPr>
          <w:rFonts w:hint="eastAsia"/>
        </w:rPr>
        <w:t>新产品试制鉴定时；</w:t>
      </w:r>
    </w:p>
    <w:p w:rsidR="00BB69CF" w:rsidRDefault="0077146C">
      <w:pPr>
        <w:pStyle w:val="af5"/>
      </w:pPr>
      <w:r>
        <w:rPr>
          <w:rFonts w:hint="eastAsia"/>
        </w:rPr>
        <w:t>原料、生产工艺有较大改变，可能影响产品质量时；</w:t>
      </w:r>
    </w:p>
    <w:p w:rsidR="00BB69CF" w:rsidRDefault="0077146C">
      <w:pPr>
        <w:pStyle w:val="af5"/>
      </w:pPr>
      <w:r>
        <w:rPr>
          <w:rFonts w:hint="eastAsia"/>
        </w:rPr>
        <w:t>产品停产半年以上，恢复生产时；</w:t>
      </w:r>
    </w:p>
    <w:p w:rsidR="00BB69CF" w:rsidRDefault="0077146C">
      <w:pPr>
        <w:pStyle w:val="af5"/>
      </w:pPr>
      <w:r>
        <w:rPr>
          <w:rFonts w:hint="eastAsia"/>
        </w:rPr>
        <w:t>出厂检验结果与上一次型式检验结果有较大差异时；</w:t>
      </w:r>
    </w:p>
    <w:p w:rsidR="00BB69CF" w:rsidRDefault="0077146C">
      <w:pPr>
        <w:pStyle w:val="af5"/>
      </w:pPr>
      <w:r>
        <w:rPr>
          <w:rFonts w:hint="eastAsia"/>
        </w:rPr>
        <w:t>国家监管机构提出要求时。</w:t>
      </w:r>
    </w:p>
    <w:p w:rsidR="00BB69CF" w:rsidRDefault="0077146C">
      <w:pPr>
        <w:pStyle w:val="affffffffc"/>
      </w:pPr>
      <w:r>
        <w:rPr>
          <w:rFonts w:hint="eastAsia"/>
        </w:rPr>
        <w:t>型式检验项目为第5章的全部项目。</w:t>
      </w:r>
    </w:p>
    <w:p w:rsidR="00BB69CF" w:rsidRDefault="0077146C">
      <w:pPr>
        <w:pStyle w:val="affd"/>
        <w:spacing w:before="120" w:after="120"/>
      </w:pPr>
      <w:r>
        <w:rPr>
          <w:rFonts w:hint="eastAsia"/>
        </w:rPr>
        <w:t>出厂检验的判定和复验</w:t>
      </w:r>
    </w:p>
    <w:p w:rsidR="00BB69CF" w:rsidRDefault="0077146C">
      <w:pPr>
        <w:pStyle w:val="affffffffc"/>
      </w:pPr>
      <w:r>
        <w:rPr>
          <w:rFonts w:hint="eastAsia"/>
        </w:rPr>
        <w:t>检验项目符合本文件的规定时，则判为该批产品合格。</w:t>
      </w:r>
    </w:p>
    <w:p w:rsidR="00BB69CF" w:rsidRDefault="0077146C">
      <w:pPr>
        <w:pStyle w:val="affffffffc"/>
      </w:pPr>
      <w:r>
        <w:rPr>
          <w:rFonts w:hint="eastAsia"/>
        </w:rPr>
        <w:t>出厂检验项目中有1项（微生物项目中的菌落总数和大肠菌群除外）不符合本文件规定，可以加倍抽样复验，复验后仍有1项或1项以上不符合本文件规定，判该批产品为不合格产品。</w:t>
      </w:r>
    </w:p>
    <w:p w:rsidR="00BB69CF" w:rsidRDefault="0077146C">
      <w:pPr>
        <w:pStyle w:val="affffffffc"/>
      </w:pPr>
      <w:r>
        <w:rPr>
          <w:rFonts w:hint="eastAsia"/>
        </w:rPr>
        <w:t>微生物项目中有1项不符合本文件的规定，则判为不合格品，不应复检。</w:t>
      </w:r>
    </w:p>
    <w:p w:rsidR="00BB69CF" w:rsidRDefault="0077146C">
      <w:pPr>
        <w:pStyle w:val="affc"/>
        <w:spacing w:before="240" w:after="240"/>
      </w:pPr>
      <w:r>
        <w:rPr>
          <w:rFonts w:hint="eastAsia"/>
        </w:rPr>
        <w:t>标志、包装、运输、贮存和保质期</w:t>
      </w:r>
    </w:p>
    <w:p w:rsidR="00BB69CF" w:rsidRDefault="0077146C">
      <w:pPr>
        <w:pStyle w:val="affd"/>
        <w:spacing w:before="120" w:after="120"/>
      </w:pPr>
      <w:r>
        <w:rPr>
          <w:rFonts w:hint="eastAsia"/>
        </w:rPr>
        <w:t>标志</w:t>
      </w:r>
    </w:p>
    <w:p w:rsidR="00BB69CF" w:rsidRDefault="0077146C">
      <w:pPr>
        <w:pStyle w:val="affffffffc"/>
      </w:pPr>
      <w:r>
        <w:rPr>
          <w:rFonts w:hint="eastAsia"/>
        </w:rPr>
        <w:t>包装标签应符合GB 7718、GB 28050及相关的规定。</w:t>
      </w:r>
    </w:p>
    <w:p w:rsidR="00BB69CF" w:rsidRDefault="0077146C">
      <w:pPr>
        <w:pStyle w:val="affffffffc"/>
      </w:pPr>
      <w:r>
        <w:rPr>
          <w:rFonts w:hint="eastAsia"/>
        </w:rPr>
        <w:t>外包装标志应符合GB/T 191规定。</w:t>
      </w:r>
    </w:p>
    <w:p w:rsidR="00BB69CF" w:rsidRDefault="0077146C">
      <w:pPr>
        <w:pStyle w:val="affd"/>
        <w:spacing w:before="120" w:after="120"/>
      </w:pPr>
      <w:r>
        <w:rPr>
          <w:rFonts w:hint="eastAsia"/>
        </w:rPr>
        <w:t>包装</w:t>
      </w:r>
    </w:p>
    <w:p w:rsidR="00BB69CF" w:rsidRDefault="0077146C">
      <w:pPr>
        <w:pStyle w:val="affffffffc"/>
      </w:pPr>
      <w:r>
        <w:rPr>
          <w:rFonts w:hint="eastAsia"/>
        </w:rPr>
        <w:t>产品包装容器和包装材料应符合GB 4806.7、GB/T 30768的要求。</w:t>
      </w:r>
    </w:p>
    <w:p w:rsidR="00BB69CF" w:rsidRDefault="0077146C">
      <w:pPr>
        <w:pStyle w:val="affffffffc"/>
      </w:pPr>
      <w:r>
        <w:rPr>
          <w:rFonts w:hint="eastAsia"/>
        </w:rPr>
        <w:t>外包装瓦楞纸箱等包装应符合GB/T 6543的要求。</w:t>
      </w:r>
    </w:p>
    <w:p w:rsidR="00BB69CF" w:rsidRDefault="0077146C">
      <w:pPr>
        <w:pStyle w:val="affffffffc"/>
      </w:pPr>
      <w:r>
        <w:rPr>
          <w:rFonts w:hint="eastAsia"/>
        </w:rPr>
        <w:t>单件包装应完整，封口严密，无破损；包装箱应牢固、完整外表清洁。</w:t>
      </w:r>
    </w:p>
    <w:p w:rsidR="00BB69CF" w:rsidRDefault="0077146C">
      <w:pPr>
        <w:pStyle w:val="affffffffc"/>
      </w:pPr>
      <w:r>
        <w:rPr>
          <w:rFonts w:hint="eastAsia"/>
        </w:rPr>
        <w:t>产品包装上应简要说明加工/食用方式。</w:t>
      </w:r>
    </w:p>
    <w:p w:rsidR="00BB69CF" w:rsidRDefault="0077146C">
      <w:pPr>
        <w:pStyle w:val="affd"/>
        <w:spacing w:before="120" w:after="120"/>
      </w:pPr>
      <w:r>
        <w:rPr>
          <w:rFonts w:hint="eastAsia"/>
        </w:rPr>
        <w:lastRenderedPageBreak/>
        <w:t>运输、贮存</w:t>
      </w:r>
    </w:p>
    <w:p w:rsidR="00BB69CF" w:rsidRDefault="0077146C">
      <w:pPr>
        <w:pStyle w:val="affffffffc"/>
      </w:pPr>
      <w:r>
        <w:t>运输工具应保持清洁无污染，</w:t>
      </w:r>
      <w:r>
        <w:rPr>
          <w:rFonts w:hint="eastAsia"/>
        </w:rPr>
        <w:t>不得与有毒、有害、有异味或影响产品质量的物品混装混运。</w:t>
      </w:r>
    </w:p>
    <w:p w:rsidR="00BB69CF" w:rsidRDefault="0077146C">
      <w:pPr>
        <w:pStyle w:val="affffffffc"/>
      </w:pPr>
      <w:r>
        <w:t>搬运时应轻拿轻放，严禁扔摔、撞击、挤压</w:t>
      </w:r>
      <w:r>
        <w:rPr>
          <w:rFonts w:hint="eastAsia"/>
        </w:rPr>
        <w:t>；运输时避免日晒、雨淋。</w:t>
      </w:r>
    </w:p>
    <w:p w:rsidR="00BB69CF" w:rsidRDefault="0077146C">
      <w:pPr>
        <w:pStyle w:val="affffffffc"/>
      </w:pPr>
      <w:r>
        <w:rPr>
          <w:rFonts w:hint="eastAsia"/>
        </w:rPr>
        <w:t>产品贮存应离地、离墙，不得与有毒、有害、有异味、有腐蚀性的物品同处贮存。</w:t>
      </w:r>
    </w:p>
    <w:p w:rsidR="00BB69CF" w:rsidRDefault="0077146C">
      <w:pPr>
        <w:pStyle w:val="affffffffc"/>
      </w:pPr>
      <w:r>
        <w:rPr>
          <w:rFonts w:hint="eastAsia"/>
        </w:rPr>
        <w:t>产品在储存、运输、销售环节的温度控制要求和在规定温度条件下推荐的储存时间见表4。</w:t>
      </w:r>
    </w:p>
    <w:p w:rsidR="00BB69CF" w:rsidRDefault="0077146C">
      <w:pPr>
        <w:pStyle w:val="aff2"/>
        <w:spacing w:before="120" w:after="120"/>
      </w:pPr>
      <w:r>
        <w:rPr>
          <w:rFonts w:hint="eastAsia"/>
        </w:rPr>
        <w:t>产</w:t>
      </w:r>
      <w:bookmarkStart w:id="43" w:name="_GoBack"/>
      <w:bookmarkEnd w:id="43"/>
      <w:r>
        <w:rPr>
          <w:rFonts w:hint="eastAsia"/>
        </w:rPr>
        <w:t>品贮存、运输、销售温度控制</w:t>
      </w:r>
    </w:p>
    <w:tbl>
      <w:tblPr>
        <w:tblStyle w:val="affff2"/>
        <w:tblW w:w="0" w:type="auto"/>
        <w:tblLook w:val="04A0" w:firstRow="1" w:lastRow="0" w:firstColumn="1" w:lastColumn="0" w:noHBand="0" w:noVBand="1"/>
      </w:tblPr>
      <w:tblGrid>
        <w:gridCol w:w="1133"/>
        <w:gridCol w:w="1233"/>
        <w:gridCol w:w="1636"/>
        <w:gridCol w:w="1502"/>
        <w:gridCol w:w="1261"/>
        <w:gridCol w:w="1348"/>
        <w:gridCol w:w="1457"/>
      </w:tblGrid>
      <w:tr w:rsidR="00BB69CF">
        <w:trPr>
          <w:trHeight w:val="674"/>
        </w:trPr>
        <w:tc>
          <w:tcPr>
            <w:tcW w:w="1133" w:type="dxa"/>
            <w:vMerge w:val="restart"/>
            <w:tcBorders>
              <w:top w:val="single" w:sz="4" w:space="0" w:color="auto"/>
              <w:left w:val="single" w:sz="4" w:space="0" w:color="auto"/>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分类</w:t>
            </w:r>
          </w:p>
        </w:tc>
        <w:tc>
          <w:tcPr>
            <w:tcW w:w="1233" w:type="dxa"/>
            <w:vMerge w:val="restart"/>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储存温度</w:t>
            </w:r>
          </w:p>
          <w:p w:rsidR="00BB69CF" w:rsidRDefault="0077146C">
            <w:pPr>
              <w:pStyle w:val="affff0"/>
              <w:widowControl/>
              <w:autoSpaceDE w:val="0"/>
              <w:autoSpaceDN w:val="0"/>
              <w:jc w:val="center"/>
              <w:rPr>
                <w:sz w:val="18"/>
                <w:szCs w:val="18"/>
              </w:rPr>
            </w:pPr>
            <w:r>
              <w:rPr>
                <w:rFonts w:ascii="宋体" w:hAnsi="宋体" w:hint="eastAsia"/>
                <w:kern w:val="0"/>
                <w:sz w:val="18"/>
                <w:szCs w:val="18"/>
              </w:rPr>
              <w:t>℃</w:t>
            </w:r>
          </w:p>
        </w:tc>
        <w:tc>
          <w:tcPr>
            <w:tcW w:w="3138" w:type="dxa"/>
            <w:gridSpan w:val="2"/>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运输温度</w:t>
            </w:r>
          </w:p>
          <w:p w:rsidR="00BB69CF" w:rsidRDefault="0077146C">
            <w:pPr>
              <w:pStyle w:val="affff0"/>
              <w:widowControl/>
              <w:autoSpaceDE w:val="0"/>
              <w:autoSpaceDN w:val="0"/>
              <w:jc w:val="center"/>
              <w:rPr>
                <w:sz w:val="18"/>
                <w:szCs w:val="18"/>
              </w:rPr>
            </w:pPr>
            <w:r>
              <w:rPr>
                <w:rFonts w:ascii="宋体" w:hAnsi="宋体" w:hint="eastAsia"/>
                <w:kern w:val="0"/>
                <w:sz w:val="18"/>
                <w:szCs w:val="18"/>
              </w:rPr>
              <w:t>℃</w:t>
            </w:r>
          </w:p>
        </w:tc>
        <w:tc>
          <w:tcPr>
            <w:tcW w:w="1261" w:type="dxa"/>
            <w:vMerge w:val="restart"/>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陈列柜温度</w:t>
            </w:r>
          </w:p>
          <w:p w:rsidR="00BB69CF" w:rsidRDefault="0077146C">
            <w:pPr>
              <w:pStyle w:val="affff0"/>
              <w:widowControl/>
              <w:autoSpaceDE w:val="0"/>
              <w:autoSpaceDN w:val="0"/>
              <w:jc w:val="center"/>
              <w:rPr>
                <w:sz w:val="18"/>
                <w:szCs w:val="18"/>
              </w:rPr>
            </w:pPr>
            <w:r>
              <w:rPr>
                <w:rFonts w:ascii="宋体" w:hAnsi="宋体" w:hint="eastAsia"/>
                <w:kern w:val="0"/>
                <w:sz w:val="18"/>
                <w:szCs w:val="18"/>
              </w:rPr>
              <w:t>℃</w:t>
            </w:r>
          </w:p>
        </w:tc>
        <w:tc>
          <w:tcPr>
            <w:tcW w:w="1348" w:type="dxa"/>
            <w:vMerge w:val="restart"/>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rFonts w:hAnsi="宋体"/>
                <w:sz w:val="18"/>
                <w:szCs w:val="18"/>
              </w:rPr>
            </w:pPr>
            <w:r>
              <w:rPr>
                <w:rFonts w:ascii="宋体" w:hAnsi="宋体" w:hint="eastAsia"/>
                <w:kern w:val="0"/>
                <w:sz w:val="18"/>
                <w:szCs w:val="18"/>
              </w:rPr>
              <w:t>加工区温度</w:t>
            </w:r>
          </w:p>
          <w:p w:rsidR="00BB69CF" w:rsidRDefault="0077146C">
            <w:pPr>
              <w:pStyle w:val="affff0"/>
              <w:widowControl/>
              <w:autoSpaceDE w:val="0"/>
              <w:autoSpaceDN w:val="0"/>
              <w:jc w:val="center"/>
              <w:rPr>
                <w:rFonts w:hAnsi="宋体"/>
                <w:sz w:val="18"/>
                <w:szCs w:val="18"/>
              </w:rPr>
            </w:pPr>
            <w:r>
              <w:rPr>
                <w:rFonts w:ascii="宋体" w:hAnsi="宋体" w:hint="eastAsia"/>
                <w:kern w:val="0"/>
                <w:sz w:val="18"/>
                <w:szCs w:val="18"/>
              </w:rPr>
              <w:t>℃</w:t>
            </w:r>
          </w:p>
        </w:tc>
        <w:tc>
          <w:tcPr>
            <w:tcW w:w="1457" w:type="dxa"/>
            <w:vMerge w:val="restart"/>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储存时间</w:t>
            </w:r>
          </w:p>
          <w:p w:rsidR="00BB69CF" w:rsidRDefault="0077146C">
            <w:pPr>
              <w:pStyle w:val="affff0"/>
              <w:widowControl/>
              <w:autoSpaceDE w:val="0"/>
              <w:autoSpaceDN w:val="0"/>
              <w:jc w:val="center"/>
              <w:rPr>
                <w:sz w:val="18"/>
                <w:szCs w:val="18"/>
              </w:rPr>
            </w:pPr>
            <w:r>
              <w:rPr>
                <w:rFonts w:ascii="宋体" w:hAnsi="宋体" w:hint="eastAsia"/>
                <w:kern w:val="0"/>
                <w:sz w:val="18"/>
                <w:szCs w:val="18"/>
              </w:rPr>
              <w:t>D</w:t>
            </w:r>
          </w:p>
        </w:tc>
      </w:tr>
      <w:tr w:rsidR="00BB69CF">
        <w:trPr>
          <w:trHeight w:val="356"/>
        </w:trPr>
        <w:tc>
          <w:tcPr>
            <w:tcW w:w="1133" w:type="dxa"/>
            <w:vMerge/>
            <w:tcBorders>
              <w:top w:val="single" w:sz="4" w:space="0" w:color="auto"/>
              <w:left w:val="single" w:sz="4" w:space="0" w:color="auto"/>
              <w:bottom w:val="single" w:sz="4" w:space="0" w:color="auto"/>
              <w:right w:val="single" w:sz="4" w:space="0" w:color="auto"/>
            </w:tcBorders>
            <w:vAlign w:val="center"/>
          </w:tcPr>
          <w:p w:rsidR="00BB69CF" w:rsidRDefault="00BB69CF">
            <w:pPr>
              <w:widowControl/>
              <w:adjustRightInd/>
              <w:spacing w:line="240" w:lineRule="auto"/>
              <w:jc w:val="left"/>
              <w:rPr>
                <w:sz w:val="18"/>
                <w:szCs w:val="18"/>
              </w:rPr>
            </w:pPr>
          </w:p>
        </w:tc>
        <w:tc>
          <w:tcPr>
            <w:tcW w:w="1233" w:type="dxa"/>
            <w:vMerge/>
            <w:tcBorders>
              <w:top w:val="single" w:sz="4" w:space="0" w:color="auto"/>
              <w:left w:val="nil"/>
              <w:bottom w:val="single" w:sz="4" w:space="0" w:color="auto"/>
              <w:right w:val="single" w:sz="4" w:space="0" w:color="auto"/>
            </w:tcBorders>
            <w:vAlign w:val="center"/>
          </w:tcPr>
          <w:p w:rsidR="00BB69CF" w:rsidRDefault="00BB69CF">
            <w:pPr>
              <w:widowControl/>
              <w:adjustRightInd/>
              <w:spacing w:line="240" w:lineRule="auto"/>
              <w:jc w:val="left"/>
              <w:rPr>
                <w:sz w:val="18"/>
                <w:szCs w:val="18"/>
              </w:rPr>
            </w:pPr>
          </w:p>
        </w:tc>
        <w:tc>
          <w:tcPr>
            <w:tcW w:w="1636"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中长途运输</w:t>
            </w:r>
          </w:p>
          <w:p w:rsidR="00BB69CF" w:rsidRDefault="0077146C">
            <w:pPr>
              <w:pStyle w:val="affff0"/>
              <w:widowControl/>
              <w:autoSpaceDE w:val="0"/>
              <w:autoSpaceDN w:val="0"/>
              <w:jc w:val="center"/>
              <w:rPr>
                <w:sz w:val="18"/>
                <w:szCs w:val="18"/>
              </w:rPr>
            </w:pPr>
            <w:r>
              <w:rPr>
                <w:rFonts w:ascii="宋体" w:hAnsi="宋体" w:hint="eastAsia"/>
                <w:kern w:val="0"/>
                <w:sz w:val="18"/>
                <w:szCs w:val="18"/>
              </w:rPr>
              <w:t>（直达运输）</w:t>
            </w:r>
          </w:p>
        </w:tc>
        <w:tc>
          <w:tcPr>
            <w:tcW w:w="1502"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短途运输</w:t>
            </w:r>
            <w:r>
              <w:rPr>
                <w:rFonts w:ascii="宋体" w:hAnsi="Times New Roman" w:hint="eastAsia"/>
                <w:kern w:val="0"/>
                <w:sz w:val="18"/>
                <w:szCs w:val="18"/>
              </w:rPr>
              <w:br/>
            </w:r>
            <w:r>
              <w:rPr>
                <w:rFonts w:ascii="宋体" w:hAnsi="宋体" w:hint="eastAsia"/>
                <w:kern w:val="0"/>
                <w:sz w:val="18"/>
                <w:szCs w:val="18"/>
              </w:rPr>
              <w:t>（不超过5H）</w:t>
            </w:r>
          </w:p>
        </w:tc>
        <w:tc>
          <w:tcPr>
            <w:tcW w:w="0" w:type="auto"/>
            <w:vMerge/>
            <w:tcBorders>
              <w:top w:val="single" w:sz="4" w:space="0" w:color="auto"/>
              <w:left w:val="nil"/>
              <w:bottom w:val="single" w:sz="4" w:space="0" w:color="auto"/>
              <w:right w:val="single" w:sz="4" w:space="0" w:color="auto"/>
            </w:tcBorders>
            <w:vAlign w:val="center"/>
          </w:tcPr>
          <w:p w:rsidR="00BB69CF" w:rsidRDefault="00BB69CF">
            <w:pPr>
              <w:widowControl/>
              <w:adjustRightInd/>
              <w:spacing w:line="240" w:lineRule="auto"/>
              <w:jc w:val="left"/>
              <w:rPr>
                <w:sz w:val="18"/>
                <w:szCs w:val="18"/>
              </w:rPr>
            </w:pPr>
          </w:p>
        </w:tc>
        <w:tc>
          <w:tcPr>
            <w:tcW w:w="0" w:type="auto"/>
            <w:vMerge/>
            <w:tcBorders>
              <w:top w:val="single" w:sz="4" w:space="0" w:color="auto"/>
              <w:left w:val="nil"/>
              <w:bottom w:val="single" w:sz="4" w:space="0" w:color="auto"/>
              <w:right w:val="single" w:sz="4" w:space="0" w:color="auto"/>
            </w:tcBorders>
            <w:vAlign w:val="center"/>
          </w:tcPr>
          <w:p w:rsidR="00BB69CF" w:rsidRDefault="00BB69CF">
            <w:pPr>
              <w:widowControl/>
              <w:adjustRightInd/>
              <w:spacing w:line="240" w:lineRule="auto"/>
              <w:jc w:val="left"/>
              <w:rPr>
                <w:rFonts w:hAnsi="宋体"/>
                <w:sz w:val="18"/>
                <w:szCs w:val="18"/>
              </w:rPr>
            </w:pPr>
          </w:p>
        </w:tc>
        <w:tc>
          <w:tcPr>
            <w:tcW w:w="0" w:type="auto"/>
            <w:vMerge/>
            <w:tcBorders>
              <w:top w:val="single" w:sz="4" w:space="0" w:color="auto"/>
              <w:left w:val="nil"/>
              <w:bottom w:val="single" w:sz="4" w:space="0" w:color="auto"/>
              <w:right w:val="single" w:sz="4" w:space="0" w:color="auto"/>
            </w:tcBorders>
            <w:vAlign w:val="center"/>
          </w:tcPr>
          <w:p w:rsidR="00BB69CF" w:rsidRDefault="00BB69CF">
            <w:pPr>
              <w:widowControl/>
              <w:adjustRightInd/>
              <w:spacing w:line="240" w:lineRule="auto"/>
              <w:jc w:val="left"/>
              <w:rPr>
                <w:sz w:val="18"/>
                <w:szCs w:val="18"/>
              </w:rPr>
            </w:pPr>
          </w:p>
        </w:tc>
      </w:tr>
      <w:tr w:rsidR="00BB69CF">
        <w:trPr>
          <w:trHeight w:val="356"/>
        </w:trPr>
        <w:tc>
          <w:tcPr>
            <w:tcW w:w="1133" w:type="dxa"/>
            <w:tcBorders>
              <w:top w:val="single" w:sz="4" w:space="0" w:color="auto"/>
              <w:left w:val="single" w:sz="4" w:space="0" w:color="auto"/>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hint="eastAsia"/>
                <w:sz w:val="18"/>
                <w:szCs w:val="18"/>
              </w:rPr>
              <w:t>冷藏产品</w:t>
            </w:r>
          </w:p>
        </w:tc>
        <w:tc>
          <w:tcPr>
            <w:tcW w:w="1233"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≤4</w:t>
            </w:r>
          </w:p>
        </w:tc>
        <w:tc>
          <w:tcPr>
            <w:tcW w:w="1636"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≤4</w:t>
            </w:r>
          </w:p>
        </w:tc>
        <w:tc>
          <w:tcPr>
            <w:tcW w:w="1502"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≤4</w:t>
            </w:r>
          </w:p>
        </w:tc>
        <w:tc>
          <w:tcPr>
            <w:tcW w:w="1261"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≤4</w:t>
            </w:r>
          </w:p>
        </w:tc>
        <w:tc>
          <w:tcPr>
            <w:tcW w:w="1348"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≤12</w:t>
            </w:r>
          </w:p>
        </w:tc>
        <w:tc>
          <w:tcPr>
            <w:tcW w:w="1457"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30-60</w:t>
            </w:r>
          </w:p>
        </w:tc>
      </w:tr>
      <w:tr w:rsidR="00BB69CF">
        <w:trPr>
          <w:trHeight w:val="356"/>
        </w:trPr>
        <w:tc>
          <w:tcPr>
            <w:tcW w:w="1133" w:type="dxa"/>
            <w:tcBorders>
              <w:top w:val="single" w:sz="4" w:space="0" w:color="auto"/>
              <w:left w:val="single" w:sz="4" w:space="0" w:color="auto"/>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hint="eastAsia"/>
                <w:sz w:val="18"/>
                <w:szCs w:val="18"/>
              </w:rPr>
              <w:t>速冻产品</w:t>
            </w:r>
          </w:p>
        </w:tc>
        <w:tc>
          <w:tcPr>
            <w:tcW w:w="1233"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≤-18</w:t>
            </w:r>
          </w:p>
        </w:tc>
        <w:tc>
          <w:tcPr>
            <w:tcW w:w="1636"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≤-18</w:t>
            </w:r>
          </w:p>
        </w:tc>
        <w:tc>
          <w:tcPr>
            <w:tcW w:w="1502"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≤-12</w:t>
            </w:r>
          </w:p>
        </w:tc>
        <w:tc>
          <w:tcPr>
            <w:tcW w:w="1261"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≤-12</w:t>
            </w:r>
          </w:p>
        </w:tc>
        <w:tc>
          <w:tcPr>
            <w:tcW w:w="1348"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≤12</w:t>
            </w:r>
          </w:p>
        </w:tc>
        <w:tc>
          <w:tcPr>
            <w:tcW w:w="1457" w:type="dxa"/>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ascii="宋体" w:hAnsi="宋体" w:hint="eastAsia"/>
                <w:kern w:val="0"/>
                <w:sz w:val="18"/>
                <w:szCs w:val="18"/>
              </w:rPr>
              <w:t>180</w:t>
            </w:r>
          </w:p>
        </w:tc>
      </w:tr>
      <w:tr w:rsidR="00BB69CF">
        <w:trPr>
          <w:trHeight w:val="356"/>
        </w:trPr>
        <w:tc>
          <w:tcPr>
            <w:tcW w:w="1133" w:type="dxa"/>
            <w:tcBorders>
              <w:top w:val="single" w:sz="4" w:space="0" w:color="auto"/>
              <w:left w:val="single" w:sz="4" w:space="0" w:color="auto"/>
              <w:bottom w:val="single" w:sz="4" w:space="0" w:color="auto"/>
              <w:right w:val="single" w:sz="4" w:space="0" w:color="auto"/>
            </w:tcBorders>
            <w:vAlign w:val="center"/>
          </w:tcPr>
          <w:p w:rsidR="00BB69CF" w:rsidRDefault="0077146C">
            <w:pPr>
              <w:pStyle w:val="affff0"/>
              <w:widowControl/>
              <w:autoSpaceDE w:val="0"/>
              <w:autoSpaceDN w:val="0"/>
              <w:jc w:val="center"/>
              <w:rPr>
                <w:sz w:val="18"/>
                <w:szCs w:val="18"/>
              </w:rPr>
            </w:pPr>
            <w:r>
              <w:rPr>
                <w:rFonts w:hint="eastAsia"/>
                <w:sz w:val="18"/>
                <w:szCs w:val="18"/>
              </w:rPr>
              <w:t>常温产品</w:t>
            </w:r>
          </w:p>
        </w:tc>
        <w:tc>
          <w:tcPr>
            <w:tcW w:w="8437" w:type="dxa"/>
            <w:gridSpan w:val="6"/>
            <w:tcBorders>
              <w:top w:val="single" w:sz="4" w:space="0" w:color="auto"/>
              <w:left w:val="nil"/>
              <w:bottom w:val="single" w:sz="4" w:space="0" w:color="auto"/>
              <w:right w:val="single" w:sz="4" w:space="0" w:color="auto"/>
            </w:tcBorders>
            <w:vAlign w:val="center"/>
          </w:tcPr>
          <w:p w:rsidR="00BB69CF" w:rsidRDefault="0077146C">
            <w:pPr>
              <w:pStyle w:val="affff0"/>
              <w:widowControl/>
              <w:autoSpaceDE w:val="0"/>
              <w:autoSpaceDN w:val="0"/>
              <w:jc w:val="left"/>
              <w:rPr>
                <w:rFonts w:ascii="宋体" w:hAnsi="宋体"/>
                <w:kern w:val="0"/>
                <w:sz w:val="18"/>
                <w:szCs w:val="18"/>
              </w:rPr>
            </w:pPr>
            <w:r>
              <w:rPr>
                <w:rFonts w:ascii="宋体" w:hAnsi="宋体" w:hint="eastAsia"/>
                <w:kern w:val="0"/>
                <w:sz w:val="18"/>
                <w:szCs w:val="18"/>
              </w:rPr>
              <w:t>应避免在高温环境下进行贮存、运输和销售。</w:t>
            </w:r>
          </w:p>
        </w:tc>
      </w:tr>
    </w:tbl>
    <w:p w:rsidR="00BB69CF" w:rsidRDefault="0077146C">
      <w:pPr>
        <w:pStyle w:val="affd"/>
        <w:spacing w:before="120" w:after="120"/>
      </w:pPr>
      <w:r>
        <w:rPr>
          <w:rFonts w:hint="eastAsia"/>
        </w:rPr>
        <w:t>保质期</w:t>
      </w:r>
    </w:p>
    <w:p w:rsidR="00BB69CF" w:rsidRDefault="0077146C">
      <w:pPr>
        <w:pStyle w:val="afffff0"/>
        <w:ind w:firstLine="420"/>
      </w:pPr>
      <w:r>
        <w:rPr>
          <w:rFonts w:hint="eastAsia"/>
        </w:rPr>
        <w:t>在符合本标准贮运条件下，保质期限应符合产品明示的保质期。</w:t>
      </w:r>
    </w:p>
    <w:p w:rsidR="006C65D0" w:rsidRDefault="006C65D0">
      <w:pPr>
        <w:pStyle w:val="afffff0"/>
        <w:ind w:firstLine="420"/>
      </w:pPr>
    </w:p>
    <w:p w:rsidR="006C65D0" w:rsidRDefault="006C65D0" w:rsidP="006C65D0">
      <w:pPr>
        <w:pStyle w:val="afffff0"/>
        <w:ind w:firstLineChars="0" w:firstLine="0"/>
        <w:jc w:val="center"/>
      </w:pPr>
      <w:bookmarkStart w:id="44" w:name="BookMark8"/>
      <w:bookmarkEnd w:id="21"/>
      <w:r>
        <w:rPr>
          <w:noProof/>
        </w:rPr>
        <w:drawing>
          <wp:inline distT="0" distB="0" distL="0" distR="0" wp14:anchorId="76F69A68" wp14:editId="6D8E7FA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44"/>
    </w:p>
    <w:sectPr w:rsidR="006C65D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45" w:rsidRDefault="00354245">
      <w:pPr>
        <w:spacing w:line="240" w:lineRule="auto"/>
      </w:pPr>
      <w:r>
        <w:separator/>
      </w:r>
    </w:p>
  </w:endnote>
  <w:endnote w:type="continuationSeparator" w:id="0">
    <w:p w:rsidR="00354245" w:rsidRDefault="00354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F" w:rsidRDefault="0077146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F" w:rsidRDefault="00BB69C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F" w:rsidRDefault="00BB69C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F" w:rsidRDefault="0077146C">
    <w:pPr>
      <w:pStyle w:val="affffd"/>
    </w:pPr>
    <w:r>
      <w:fldChar w:fldCharType="begin"/>
    </w:r>
    <w:r>
      <w:instrText>PAGE   \* MERGEFORMAT</w:instrText>
    </w:r>
    <w:r>
      <w:fldChar w:fldCharType="separate"/>
    </w:r>
    <w:r w:rsidR="00414D46" w:rsidRPr="00414D46">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45" w:rsidRDefault="00354245">
      <w:pPr>
        <w:spacing w:line="240" w:lineRule="auto"/>
      </w:pPr>
      <w:r>
        <w:separator/>
      </w:r>
    </w:p>
  </w:footnote>
  <w:footnote w:type="continuationSeparator" w:id="0">
    <w:p w:rsidR="00354245" w:rsidRDefault="003542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F" w:rsidRDefault="00BB69C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F" w:rsidRDefault="0077146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F" w:rsidRDefault="00BB69C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F" w:rsidRDefault="0077146C">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CF" w:rsidRDefault="0077146C">
    <w:pPr>
      <w:pStyle w:val="afffff5"/>
    </w:pPr>
    <w:r>
      <w:fldChar w:fldCharType="begin"/>
    </w:r>
    <w:r>
      <w:instrText xml:space="preserve"> STYLEREF  标准文件_文件编号  \* MERGEFORMAT </w:instrText>
    </w:r>
    <w:r>
      <w:fldChar w:fldCharType="separate"/>
    </w:r>
    <w:r w:rsidR="00414D46">
      <w:rPr>
        <w:noProof/>
      </w:rPr>
      <w:t>T/XXX XXXX</w:t>
    </w:r>
    <w:r w:rsidR="00414D46">
      <w:rPr>
        <w:noProof/>
      </w:rPr>
      <w:t>—</w:t>
    </w:r>
    <w:r w:rsidR="00414D4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12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41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2NiNmYwNzYyMTUyNTYzNDk1MjY2ZWMyMjI0MjcifQ=="/>
  </w:docVars>
  <w:rsids>
    <w:rsidRoot w:val="00512138"/>
    <w:rsid w:val="0000040A"/>
    <w:rsid w:val="00000A94"/>
    <w:rsid w:val="00001972"/>
    <w:rsid w:val="00001D9A"/>
    <w:rsid w:val="00007B3A"/>
    <w:rsid w:val="000107E0"/>
    <w:rsid w:val="00011FDE"/>
    <w:rsid w:val="00012FFD"/>
    <w:rsid w:val="00013FC7"/>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CF3"/>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5A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67D"/>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15D9"/>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B65"/>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3CA3"/>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4245"/>
    <w:rsid w:val="0036107C"/>
    <w:rsid w:val="003615D2"/>
    <w:rsid w:val="0036429C"/>
    <w:rsid w:val="003646E5"/>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F5C"/>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2BA"/>
    <w:rsid w:val="0041477A"/>
    <w:rsid w:val="00414D46"/>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187"/>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138"/>
    <w:rsid w:val="00512F6E"/>
    <w:rsid w:val="00513038"/>
    <w:rsid w:val="00513B88"/>
    <w:rsid w:val="00514174"/>
    <w:rsid w:val="00516088"/>
    <w:rsid w:val="00516B0B"/>
    <w:rsid w:val="00521559"/>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BBC"/>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0A"/>
    <w:rsid w:val="005B5885"/>
    <w:rsid w:val="005B5CD7"/>
    <w:rsid w:val="005B6CF6"/>
    <w:rsid w:val="005B7422"/>
    <w:rsid w:val="005C29B8"/>
    <w:rsid w:val="005C5F21"/>
    <w:rsid w:val="005C7156"/>
    <w:rsid w:val="005D0C75"/>
    <w:rsid w:val="005D36D6"/>
    <w:rsid w:val="005D4171"/>
    <w:rsid w:val="005D6A95"/>
    <w:rsid w:val="005D6B2C"/>
    <w:rsid w:val="005D6D9C"/>
    <w:rsid w:val="005E2335"/>
    <w:rsid w:val="005E34CA"/>
    <w:rsid w:val="005E3C18"/>
    <w:rsid w:val="005E4250"/>
    <w:rsid w:val="005E454A"/>
    <w:rsid w:val="005E6812"/>
    <w:rsid w:val="005E7881"/>
    <w:rsid w:val="005E78E0"/>
    <w:rsid w:val="005F0C4C"/>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E09"/>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5D0"/>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46C"/>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8E2"/>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0B2"/>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02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05EC"/>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0AF7"/>
    <w:rsid w:val="009911AF"/>
    <w:rsid w:val="00991875"/>
    <w:rsid w:val="00991F92"/>
    <w:rsid w:val="00992985"/>
    <w:rsid w:val="00993889"/>
    <w:rsid w:val="0099551B"/>
    <w:rsid w:val="00996BD2"/>
    <w:rsid w:val="00997BF1"/>
    <w:rsid w:val="009A0352"/>
    <w:rsid w:val="009A089C"/>
    <w:rsid w:val="009A118E"/>
    <w:rsid w:val="009A21CD"/>
    <w:rsid w:val="009A278C"/>
    <w:rsid w:val="009A2BC2"/>
    <w:rsid w:val="009A2DCA"/>
    <w:rsid w:val="009A42C1"/>
    <w:rsid w:val="009A5429"/>
    <w:rsid w:val="009A72AD"/>
    <w:rsid w:val="009B09E0"/>
    <w:rsid w:val="009B0BC5"/>
    <w:rsid w:val="009B1247"/>
    <w:rsid w:val="009B6029"/>
    <w:rsid w:val="009B6971"/>
    <w:rsid w:val="009C27F1"/>
    <w:rsid w:val="009C3152"/>
    <w:rsid w:val="009C3257"/>
    <w:rsid w:val="009C4CFA"/>
    <w:rsid w:val="009C5070"/>
    <w:rsid w:val="009C6671"/>
    <w:rsid w:val="009D112C"/>
    <w:rsid w:val="009D1385"/>
    <w:rsid w:val="009D1AC0"/>
    <w:rsid w:val="009D47FA"/>
    <w:rsid w:val="009D4C5B"/>
    <w:rsid w:val="009D50D2"/>
    <w:rsid w:val="009D68FA"/>
    <w:rsid w:val="009D6BCA"/>
    <w:rsid w:val="009E0F62"/>
    <w:rsid w:val="009E4A58"/>
    <w:rsid w:val="009E5A2D"/>
    <w:rsid w:val="009E5AB2"/>
    <w:rsid w:val="009E6219"/>
    <w:rsid w:val="009F03B3"/>
    <w:rsid w:val="00A0096C"/>
    <w:rsid w:val="00A01757"/>
    <w:rsid w:val="00A028C0"/>
    <w:rsid w:val="00A02BAE"/>
    <w:rsid w:val="00A06A6B"/>
    <w:rsid w:val="00A06DDF"/>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0D2"/>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235"/>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3784"/>
    <w:rsid w:val="00B65149"/>
    <w:rsid w:val="00B658DC"/>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9CF"/>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EFF"/>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9D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AD6"/>
    <w:rsid w:val="00CF7BCA"/>
    <w:rsid w:val="00D008FD"/>
    <w:rsid w:val="00D0321C"/>
    <w:rsid w:val="00D035EC"/>
    <w:rsid w:val="00D06AB1"/>
    <w:rsid w:val="00D06FC1"/>
    <w:rsid w:val="00D072ED"/>
    <w:rsid w:val="00D07A16"/>
    <w:rsid w:val="00D1067E"/>
    <w:rsid w:val="00D106F5"/>
    <w:rsid w:val="00D10F50"/>
    <w:rsid w:val="00D11272"/>
    <w:rsid w:val="00D126F5"/>
    <w:rsid w:val="00D1489E"/>
    <w:rsid w:val="00D20737"/>
    <w:rsid w:val="00D21E81"/>
    <w:rsid w:val="00D223DE"/>
    <w:rsid w:val="00D24DBB"/>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322"/>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C1B"/>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2335A30"/>
    <w:rsid w:val="2A152C7B"/>
    <w:rsid w:val="2FE41927"/>
    <w:rsid w:val="38C67D98"/>
    <w:rsid w:val="4926232F"/>
    <w:rsid w:val="543B41F8"/>
    <w:rsid w:val="591316A0"/>
    <w:rsid w:val="686F0E5C"/>
    <w:rsid w:val="6FF73286"/>
    <w:rsid w:val="7EBD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rPr>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FollowedHyperlink"/>
    <w:basedOn w:val="afff6"/>
    <w:uiPriority w:val="99"/>
    <w:semiHidden/>
    <w:unhideWhenUsed/>
    <w:qFormat/>
    <w:rPr>
      <w:color w:val="771CAA"/>
      <w:u w:val="none"/>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HTML">
    <w:name w:val="HTML Cite"/>
    <w:basedOn w:val="afff6"/>
    <w:uiPriority w:val="99"/>
    <w:semiHidden/>
    <w:unhideWhenUsed/>
    <w:rPr>
      <w:color w:val="008000"/>
    </w:rPr>
  </w:style>
  <w:style w:type="character" w:styleId="affff8">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9">
    <w:name w:val="Quote"/>
    <w:basedOn w:val="afff5"/>
    <w:next w:val="afff5"/>
    <w:link w:val="Char5"/>
    <w:uiPriority w:val="29"/>
    <w:qFormat/>
    <w:rPr>
      <w:i/>
      <w:iCs/>
      <w:color w:val="000000"/>
    </w:rPr>
  </w:style>
  <w:style w:type="character" w:customStyle="1" w:styleId="Char5">
    <w:name w:val="引用 Char"/>
    <w:link w:val="affff9"/>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a">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c">
    <w:name w:val="标准文件_页脚偶数页"/>
    <w:qFormat/>
    <w:pPr>
      <w:ind w:left="198"/>
    </w:pPr>
    <w:rPr>
      <w:rFonts w:ascii="宋体"/>
      <w:sz w:val="18"/>
    </w:rPr>
  </w:style>
  <w:style w:type="paragraph" w:customStyle="1" w:styleId="affffd">
    <w:name w:val="标准文件_页脚奇数页"/>
    <w:qFormat/>
    <w:pPr>
      <w:ind w:right="227"/>
      <w:jc w:val="right"/>
    </w:pPr>
    <w:rPr>
      <w:rFonts w:ascii="宋体"/>
      <w:sz w:val="18"/>
    </w:rPr>
  </w:style>
  <w:style w:type="paragraph" w:customStyle="1" w:styleId="affffe">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
    <w:name w:val="标准文件_标准正文"/>
    <w:basedOn w:val="afff5"/>
    <w:next w:val="afffff0"/>
    <w:qFormat/>
    <w:pPr>
      <w:snapToGrid w:val="0"/>
      <w:ind w:firstLineChars="200" w:firstLine="200"/>
    </w:pPr>
    <w:rPr>
      <w:kern w:val="0"/>
    </w:rPr>
  </w:style>
  <w:style w:type="paragraph" w:customStyle="1" w:styleId="afffff0">
    <w:name w:val="标准文件_段"/>
    <w:link w:val="Char6"/>
    <w:qFormat/>
    <w:pPr>
      <w:autoSpaceDE w:val="0"/>
      <w:autoSpaceDN w:val="0"/>
      <w:ind w:firstLineChars="200" w:firstLine="200"/>
      <w:jc w:val="both"/>
    </w:pPr>
    <w:rPr>
      <w:rFonts w:ascii="宋体"/>
      <w:sz w:val="21"/>
    </w:rPr>
  </w:style>
  <w:style w:type="paragraph" w:customStyle="1" w:styleId="afffff1">
    <w:name w:val="标准文件_版本"/>
    <w:basedOn w:val="afffff"/>
    <w:qFormat/>
    <w:pPr>
      <w:adjustRightInd/>
      <w:snapToGrid/>
      <w:ind w:firstLineChars="0" w:firstLine="0"/>
    </w:pPr>
    <w:rPr>
      <w:rFonts w:ascii="宋体" w:hAnsi="宋体"/>
      <w:kern w:val="2"/>
    </w:rPr>
  </w:style>
  <w:style w:type="paragraph" w:customStyle="1" w:styleId="afffff2">
    <w:name w:val="标准文件_标准部门"/>
    <w:basedOn w:val="afff5"/>
    <w:qFormat/>
    <w:pPr>
      <w:jc w:val="center"/>
    </w:pPr>
    <w:rPr>
      <w:rFonts w:ascii="黑体" w:eastAsia="黑体"/>
      <w:kern w:val="0"/>
      <w:sz w:val="44"/>
    </w:rPr>
  </w:style>
  <w:style w:type="paragraph" w:customStyle="1" w:styleId="afffff3">
    <w:name w:val="标准文件_标准代替"/>
    <w:basedOn w:val="afff5"/>
    <w:next w:val="afff5"/>
    <w:qFormat/>
    <w:pPr>
      <w:spacing w:line="310" w:lineRule="exact"/>
      <w:jc w:val="right"/>
    </w:pPr>
    <w:rPr>
      <w:rFonts w:ascii="宋体" w:hAnsi="宋体"/>
      <w:kern w:val="0"/>
    </w:rPr>
  </w:style>
  <w:style w:type="paragraph" w:customStyle="1" w:styleId="afffff4">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5"/>
    <w:qFormat/>
    <w:pPr>
      <w:jc w:val="left"/>
    </w:pPr>
  </w:style>
  <w:style w:type="paragraph" w:customStyle="1" w:styleId="afffff7">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0"/>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8">
    <w:name w:val="标准文件_发布"/>
    <w:qFormat/>
    <w:rPr>
      <w:rFonts w:ascii="黑体" w:eastAsia="黑体"/>
      <w:spacing w:val="0"/>
      <w:w w:val="100"/>
      <w:position w:val="3"/>
      <w:sz w:val="28"/>
    </w:rPr>
  </w:style>
  <w:style w:type="paragraph" w:customStyle="1" w:styleId="ad">
    <w:name w:val="标准文件_方框数字列项"/>
    <w:basedOn w:val="afffff0"/>
    <w:qFormat/>
    <w:pPr>
      <w:numPr>
        <w:numId w:val="3"/>
      </w:numPr>
      <w:ind w:firstLineChars="0" w:firstLine="0"/>
    </w:pPr>
  </w:style>
  <w:style w:type="paragraph" w:customStyle="1" w:styleId="afffff9">
    <w:name w:val="标准文件_封面标准编号"/>
    <w:basedOn w:val="afff5"/>
    <w:next w:val="afffff3"/>
    <w:qFormat/>
    <w:pPr>
      <w:spacing w:line="310" w:lineRule="exact"/>
      <w:jc w:val="right"/>
    </w:pPr>
    <w:rPr>
      <w:rFonts w:ascii="黑体" w:eastAsia="黑体"/>
      <w:kern w:val="0"/>
      <w:sz w:val="28"/>
    </w:rPr>
  </w:style>
  <w:style w:type="paragraph" w:customStyle="1" w:styleId="afffffa">
    <w:name w:val="标准文件_封面标准分类号"/>
    <w:basedOn w:val="afff5"/>
    <w:qFormat/>
    <w:rPr>
      <w:rFonts w:ascii="黑体" w:eastAsia="黑体"/>
      <w:b/>
      <w:kern w:val="0"/>
      <w:sz w:val="28"/>
    </w:rPr>
  </w:style>
  <w:style w:type="paragraph" w:customStyle="1" w:styleId="afffffb">
    <w:name w:val="标准文件_封面标准名称"/>
    <w:basedOn w:val="afff5"/>
    <w:qFormat/>
    <w:pPr>
      <w:spacing w:line="240" w:lineRule="auto"/>
      <w:jc w:val="center"/>
    </w:pPr>
    <w:rPr>
      <w:rFonts w:ascii="黑体" w:eastAsia="黑体"/>
      <w:kern w:val="0"/>
      <w:sz w:val="52"/>
    </w:rPr>
  </w:style>
  <w:style w:type="paragraph" w:customStyle="1" w:styleId="afffffc">
    <w:name w:val="标准文件_封面标准英文名称"/>
    <w:basedOn w:val="afff5"/>
    <w:qFormat/>
    <w:pPr>
      <w:spacing w:line="240" w:lineRule="auto"/>
      <w:jc w:val="center"/>
    </w:pPr>
    <w:rPr>
      <w:rFonts w:ascii="黑体" w:eastAsia="黑体"/>
      <w:b/>
      <w:sz w:val="28"/>
    </w:rPr>
  </w:style>
  <w:style w:type="paragraph" w:customStyle="1" w:styleId="afffffd">
    <w:name w:val="标准文件_封面发布日期"/>
    <w:basedOn w:val="afff5"/>
    <w:qFormat/>
    <w:pPr>
      <w:spacing w:line="310" w:lineRule="exact"/>
    </w:pPr>
    <w:rPr>
      <w:rFonts w:ascii="黑体" w:eastAsia="黑体"/>
      <w:kern w:val="0"/>
      <w:sz w:val="28"/>
    </w:rPr>
  </w:style>
  <w:style w:type="paragraph" w:customStyle="1" w:styleId="afffffe">
    <w:name w:val="标准文件_封面密级"/>
    <w:basedOn w:val="afff5"/>
    <w:qFormat/>
    <w:rPr>
      <w:rFonts w:eastAsia="黑体"/>
      <w:sz w:val="32"/>
    </w:rPr>
  </w:style>
  <w:style w:type="paragraph" w:customStyle="1" w:styleId="affffff">
    <w:name w:val="标准文件_封面实施日期"/>
    <w:basedOn w:val="afff5"/>
    <w:qFormat/>
    <w:pPr>
      <w:spacing w:line="310" w:lineRule="exact"/>
      <w:jc w:val="right"/>
    </w:pPr>
    <w:rPr>
      <w:rFonts w:ascii="黑体" w:eastAsia="黑体"/>
      <w:sz w:val="28"/>
    </w:rPr>
  </w:style>
  <w:style w:type="paragraph" w:customStyle="1" w:styleId="affffff0">
    <w:name w:val="标准文件_封面抬头"/>
    <w:basedOn w:val="afffff0"/>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0"/>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0"/>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0"/>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0"/>
    <w:qFormat/>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0"/>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0"/>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0"/>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0"/>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2">
    <w:name w:val="标准文件_附录章标题"/>
    <w:next w:val="a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3">
    <w:name w:val="标准文件_公式后的破折号"/>
    <w:basedOn w:val="afffff0"/>
    <w:next w:val="afffff0"/>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4">
    <w:name w:val="标准文件_目次、标准名称标题"/>
    <w:basedOn w:val="a6"/>
    <w:next w:val="afffff0"/>
    <w:qFormat/>
    <w:pPr>
      <w:spacing w:line="460" w:lineRule="exact"/>
      <w:ind w:left="0" w:firstLine="0"/>
    </w:pPr>
  </w:style>
  <w:style w:type="paragraph" w:customStyle="1" w:styleId="affffff5">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0"/>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0"/>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7">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0"/>
    <w:qFormat/>
    <w:pPr>
      <w:numPr>
        <w:numId w:val="12"/>
      </w:numPr>
      <w:spacing w:line="240" w:lineRule="auto"/>
      <w:jc w:val="left"/>
    </w:pPr>
    <w:rPr>
      <w:rFonts w:ascii="宋体" w:hAnsi="宋体"/>
      <w:sz w:val="18"/>
    </w:rPr>
  </w:style>
  <w:style w:type="character" w:customStyle="1" w:styleId="affffff8">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0"/>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0"/>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0"/>
    <w:qFormat/>
    <w:pPr>
      <w:numPr>
        <w:ilvl w:val="2"/>
      </w:numPr>
      <w:spacing w:beforeLines="50" w:before="50" w:afterLines="50" w:after="50"/>
      <w:ind w:left="0"/>
      <w:outlineLvl w:val="1"/>
    </w:pPr>
  </w:style>
  <w:style w:type="paragraph" w:customStyle="1" w:styleId="affffff9">
    <w:name w:val="标准文件_一致程度"/>
    <w:basedOn w:val="afff5"/>
    <w:qFormat/>
    <w:pPr>
      <w:spacing w:line="440" w:lineRule="exact"/>
      <w:jc w:val="center"/>
    </w:pPr>
    <w:rPr>
      <w:sz w:val="28"/>
    </w:rPr>
  </w:style>
  <w:style w:type="paragraph" w:customStyle="1" w:styleId="affffffa">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f"/>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0"/>
    <w:qFormat/>
    <w:pPr>
      <w:numPr>
        <w:numId w:val="16"/>
      </w:numPr>
      <w:tabs>
        <w:tab w:val="left" w:pos="0"/>
      </w:tabs>
      <w:spacing w:beforeLines="50" w:before="50" w:afterLines="50" w:after="50"/>
      <w:jc w:val="center"/>
    </w:pPr>
    <w:rPr>
      <w:rFonts w:ascii="黑体" w:eastAsia="黑体"/>
      <w:sz w:val="21"/>
    </w:rPr>
  </w:style>
  <w:style w:type="paragraph" w:customStyle="1" w:styleId="affffffc">
    <w:name w:val="标准文件_正文公式"/>
    <w:basedOn w:val="afff5"/>
    <w:next w:val="afffff"/>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0"/>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0"/>
    <w:qFormat/>
    <w:pPr>
      <w:numPr>
        <w:numId w:val="18"/>
      </w:numPr>
      <w:jc w:val="center"/>
    </w:pPr>
    <w:rPr>
      <w:rFonts w:ascii="黑体" w:eastAsia="黑体"/>
      <w:sz w:val="21"/>
    </w:rPr>
  </w:style>
  <w:style w:type="paragraph" w:customStyle="1" w:styleId="afb">
    <w:name w:val="标准文件_正文英文图标题"/>
    <w:next w:val="afffff0"/>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d">
    <w:name w:val="发布部门"/>
    <w:next w:val="afffff0"/>
    <w:qFormat/>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qFormat/>
    <w:pPr>
      <w:framePr w:w="4000" w:h="473" w:hRule="exact" w:hSpace="180" w:vSpace="180" w:wrap="around" w:hAnchor="margin" w:y="13511" w:anchorLock="1"/>
    </w:pPr>
    <w:rPr>
      <w:rFonts w:eastAsia="黑体"/>
      <w:sz w:val="28"/>
    </w:rPr>
  </w:style>
  <w:style w:type="paragraph" w:customStyle="1" w:styleId="afffffff">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ffffff2">
    <w:name w:val="封面标准文稿类别"/>
    <w:qFormat/>
    <w:pPr>
      <w:spacing w:before="440" w:line="400" w:lineRule="exact"/>
      <w:jc w:val="center"/>
    </w:pPr>
    <w:rPr>
      <w:rFonts w:ascii="宋体"/>
      <w:sz w:val="24"/>
    </w:rPr>
  </w:style>
  <w:style w:type="paragraph" w:customStyle="1" w:styleId="afffffff3">
    <w:name w:val="封面标准英文名称"/>
    <w:qFormat/>
    <w:pPr>
      <w:widowControl w:val="0"/>
      <w:spacing w:line="360" w:lineRule="exact"/>
      <w:jc w:val="center"/>
    </w:pPr>
    <w:rPr>
      <w:sz w:val="28"/>
    </w:rPr>
  </w:style>
  <w:style w:type="paragraph" w:customStyle="1" w:styleId="afffffff4">
    <w:name w:val="封面一致性程度标识"/>
    <w:qFormat/>
    <w:pPr>
      <w:spacing w:before="440" w:line="440" w:lineRule="exact"/>
      <w:jc w:val="center"/>
    </w:pPr>
    <w:rPr>
      <w:sz w:val="28"/>
    </w:rPr>
  </w:style>
  <w:style w:type="paragraph" w:customStyle="1" w:styleId="afffffff5">
    <w:name w:val="封面正文"/>
    <w:qFormat/>
    <w:pPr>
      <w:jc w:val="both"/>
    </w:pPr>
  </w:style>
  <w:style w:type="paragraph" w:customStyle="1" w:styleId="afffffff6">
    <w:name w:val="附录二级无标题条"/>
    <w:basedOn w:val="afff5"/>
    <w:next w:val="a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qFormat/>
    <w:pPr>
      <w:outlineLvl w:val="4"/>
    </w:pPr>
  </w:style>
  <w:style w:type="paragraph" w:customStyle="1" w:styleId="afffffff8">
    <w:name w:val="附录四级无标题条"/>
    <w:basedOn w:val="afffffff7"/>
    <w:next w:val="afffff0"/>
    <w:qFormat/>
    <w:pPr>
      <w:outlineLvl w:val="5"/>
    </w:pPr>
  </w:style>
  <w:style w:type="paragraph" w:customStyle="1" w:styleId="afffffff9">
    <w:name w:val="附录图"/>
    <w:next w:val="afffff0"/>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a">
    <w:name w:val="附录五级无标题条"/>
    <w:basedOn w:val="afffffff8"/>
    <w:next w:val="afffff0"/>
    <w:qFormat/>
    <w:pPr>
      <w:outlineLvl w:val="6"/>
    </w:pPr>
  </w:style>
  <w:style w:type="paragraph" w:customStyle="1" w:styleId="afffffffb">
    <w:name w:val="附录性质"/>
    <w:basedOn w:val="afff5"/>
    <w:qFormat/>
    <w:pPr>
      <w:widowControl/>
      <w:adjustRightInd/>
      <w:jc w:val="center"/>
    </w:pPr>
    <w:rPr>
      <w:rFonts w:ascii="黑体" w:eastAsia="黑体"/>
    </w:rPr>
  </w:style>
  <w:style w:type="paragraph" w:customStyle="1" w:styleId="afffffffc">
    <w:name w:val="附录一级无标题条"/>
    <w:basedOn w:val="affffff2"/>
    <w:next w:val="afffff0"/>
    <w:qFormat/>
    <w:pPr>
      <w:autoSpaceDN w:val="0"/>
      <w:outlineLvl w:val="2"/>
    </w:pPr>
    <w:rPr>
      <w:rFonts w:ascii="宋体" w:eastAsia="宋体" w:hAnsi="宋体"/>
    </w:rPr>
  </w:style>
  <w:style w:type="character" w:customStyle="1" w:styleId="afffffffd">
    <w:name w:val="个人答复风格"/>
    <w:qFormat/>
    <w:rPr>
      <w:rFonts w:ascii="Arial" w:eastAsia="宋体" w:hAnsi="Arial" w:cs="Arial"/>
      <w:color w:val="auto"/>
      <w:spacing w:val="0"/>
      <w:sz w:val="20"/>
    </w:rPr>
  </w:style>
  <w:style w:type="character" w:customStyle="1" w:styleId="afffffffe">
    <w:name w:val="个人撰写风格"/>
    <w:qFormat/>
    <w:rPr>
      <w:rFonts w:ascii="Arial" w:eastAsia="宋体" w:hAnsi="Arial" w:cs="Arial"/>
      <w:color w:val="auto"/>
      <w:spacing w:val="0"/>
      <w:sz w:val="20"/>
    </w:rPr>
  </w:style>
  <w:style w:type="paragraph" w:customStyle="1" w:styleId="affffffff">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0">
    <w:name w:val="列项·"/>
    <w:basedOn w:val="afffff0"/>
    <w:qFormat/>
    <w:pPr>
      <w:tabs>
        <w:tab w:val="left" w:pos="840"/>
      </w:tabs>
    </w:pPr>
  </w:style>
  <w:style w:type="paragraph" w:customStyle="1" w:styleId="affffffff1">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2">
    <w:name w:val="其他标准称谓"/>
    <w:qFormat/>
    <w:pPr>
      <w:spacing w:line="0" w:lineRule="atLeast"/>
      <w:jc w:val="distribute"/>
    </w:pPr>
    <w:rPr>
      <w:rFonts w:ascii="黑体" w:eastAsia="黑体" w:hAnsi="宋体"/>
      <w:sz w:val="52"/>
    </w:rPr>
  </w:style>
  <w:style w:type="paragraph" w:customStyle="1" w:styleId="affffffff3">
    <w:name w:val="其他发布部门"/>
    <w:basedOn w:val="affffffd"/>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4">
    <w:name w:val="实施日期"/>
    <w:basedOn w:val="affffffe"/>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6">
    <w:name w:val="无标题条"/>
    <w:next w:val="afffff0"/>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7">
    <w:name w:val="注:后续"/>
    <w:qFormat/>
    <w:pPr>
      <w:spacing w:line="300" w:lineRule="exact"/>
      <w:ind w:leftChars="400" w:left="600" w:hangingChars="200" w:hanging="200"/>
      <w:jc w:val="both"/>
    </w:pPr>
    <w:rPr>
      <w:rFonts w:ascii="宋体"/>
      <w:sz w:val="18"/>
    </w:rPr>
  </w:style>
  <w:style w:type="paragraph" w:customStyle="1" w:styleId="affffffff8">
    <w:name w:val="注×:后续"/>
    <w:basedOn w:val="affffffff7"/>
    <w:qFormat/>
    <w:pPr>
      <w:ind w:leftChars="0" w:left="1406" w:firstLineChars="0" w:hanging="499"/>
    </w:pPr>
  </w:style>
  <w:style w:type="paragraph" w:customStyle="1" w:styleId="affffffff9">
    <w:name w:val="标准文件_一级无标题"/>
    <w:basedOn w:val="affd"/>
    <w:qFormat/>
    <w:pPr>
      <w:spacing w:beforeLines="0" w:before="0" w:afterLines="0" w:after="0"/>
      <w:outlineLvl w:val="9"/>
    </w:pPr>
    <w:rPr>
      <w:rFonts w:ascii="宋体" w:eastAsia="宋体"/>
    </w:rPr>
  </w:style>
  <w:style w:type="paragraph" w:customStyle="1" w:styleId="affffffffa">
    <w:name w:val="标准文件_五级无标题"/>
    <w:basedOn w:val="afff1"/>
    <w:qFormat/>
    <w:pPr>
      <w:spacing w:beforeLines="0" w:before="0" w:afterLines="0" w:after="0"/>
      <w:outlineLvl w:val="9"/>
    </w:pPr>
    <w:rPr>
      <w:rFonts w:ascii="宋体" w:eastAsia="宋体"/>
    </w:rPr>
  </w:style>
  <w:style w:type="paragraph" w:customStyle="1" w:styleId="affffffffb">
    <w:name w:val="标准文件_三级无标题"/>
    <w:basedOn w:val="afff"/>
    <w:qFormat/>
    <w:pPr>
      <w:spacing w:beforeLines="0" w:before="0" w:afterLines="0" w:after="0"/>
      <w:outlineLvl w:val="9"/>
    </w:pPr>
    <w:rPr>
      <w:rFonts w:ascii="宋体" w:eastAsia="宋体"/>
    </w:rPr>
  </w:style>
  <w:style w:type="paragraph" w:customStyle="1" w:styleId="affffffffc">
    <w:name w:val="标准文件_二级无标题"/>
    <w:basedOn w:val="affe"/>
    <w:qFormat/>
    <w:pPr>
      <w:spacing w:beforeLines="0" w:before="0" w:afterLines="0" w:after="0"/>
      <w:outlineLvl w:val="9"/>
    </w:pPr>
    <w:rPr>
      <w:rFonts w:ascii="宋体" w:eastAsia="宋体"/>
    </w:rPr>
  </w:style>
  <w:style w:type="paragraph" w:customStyle="1" w:styleId="affffffffd">
    <w:name w:val="标准_四级无标题"/>
    <w:basedOn w:val="afff0"/>
    <w:next w:val="afffff0"/>
    <w:qFormat/>
    <w:rPr>
      <w:rFonts w:eastAsia="宋体"/>
    </w:rPr>
  </w:style>
  <w:style w:type="paragraph" w:customStyle="1" w:styleId="affffffffe">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0"/>
    <w:qFormat/>
    <w:pPr>
      <w:numPr>
        <w:numId w:val="23"/>
      </w:numPr>
      <w:ind w:firstLineChars="0" w:firstLine="0"/>
    </w:pPr>
    <w:rPr>
      <w:rFonts w:ascii="Times New Roman" w:cs="Arial"/>
      <w:szCs w:val="28"/>
    </w:rPr>
  </w:style>
  <w:style w:type="paragraph" w:customStyle="1" w:styleId="ae">
    <w:name w:val="标准文件_小写罗马数字编号列项"/>
    <w:basedOn w:val="afffff0"/>
    <w:qFormat/>
    <w:pPr>
      <w:numPr>
        <w:numId w:val="24"/>
      </w:numPr>
      <w:ind w:firstLineChars="0" w:firstLine="0"/>
    </w:pPr>
    <w:rPr>
      <w:rFonts w:cs="Arial"/>
      <w:szCs w:val="28"/>
    </w:rPr>
  </w:style>
  <w:style w:type="paragraph" w:customStyle="1" w:styleId="afffffffff">
    <w:name w:val="标准文件_附录标题"/>
    <w:basedOn w:val="aff3"/>
    <w:qFormat/>
    <w:pPr>
      <w:numPr>
        <w:numId w:val="0"/>
      </w:numPr>
      <w:spacing w:after="280"/>
      <w:outlineLvl w:val="9"/>
    </w:pPr>
  </w:style>
  <w:style w:type="paragraph" w:customStyle="1" w:styleId="afffffffff0">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0"/>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2">
    <w:name w:val="标准文件_注："/>
    <w:next w:val="afffff0"/>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5"/>
    <w:qFormat/>
    <w:pPr>
      <w:widowControl w:val="0"/>
      <w:numPr>
        <w:numId w:val="28"/>
      </w:numPr>
      <w:jc w:val="both"/>
    </w:pPr>
    <w:rPr>
      <w:rFonts w:ascii="宋体"/>
      <w:sz w:val="18"/>
      <w:szCs w:val="18"/>
    </w:rPr>
  </w:style>
  <w:style w:type="paragraph" w:customStyle="1" w:styleId="afffffffff5">
    <w:name w:val="标准文件_示例内容"/>
    <w:basedOn w:val="afffff0"/>
    <w:qFormat/>
    <w:pPr>
      <w:ind w:firstLine="420"/>
    </w:pPr>
    <w:rPr>
      <w:sz w:val="18"/>
    </w:rPr>
  </w:style>
  <w:style w:type="paragraph" w:customStyle="1" w:styleId="afa">
    <w:name w:val="标准文件_示例×："/>
    <w:basedOn w:val="afff5"/>
    <w:next w:val="afffffffff5"/>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0"/>
    <w:qFormat/>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6"/>
    <w:uiPriority w:val="99"/>
    <w:semiHidden/>
    <w:qFormat/>
    <w:rPr>
      <w:color w:val="808080"/>
    </w:rPr>
  </w:style>
  <w:style w:type="paragraph" w:customStyle="1" w:styleId="2">
    <w:name w:val="标准文件_二级项2"/>
    <w:basedOn w:val="afffff0"/>
    <w:qFormat/>
    <w:pPr>
      <w:numPr>
        <w:ilvl w:val="1"/>
        <w:numId w:val="21"/>
      </w:numPr>
      <w:ind w:firstLineChars="0" w:firstLine="0"/>
    </w:pPr>
  </w:style>
  <w:style w:type="paragraph" w:customStyle="1" w:styleId="21">
    <w:name w:val="标准文件_三级项2"/>
    <w:basedOn w:val="afffff0"/>
    <w:qFormat/>
    <w:pPr>
      <w:numPr>
        <w:numId w:val="30"/>
      </w:numPr>
      <w:spacing w:line="300" w:lineRule="exact"/>
      <w:ind w:firstLineChars="0"/>
    </w:pPr>
    <w:rPr>
      <w:rFonts w:ascii="Times New Roman"/>
    </w:rPr>
  </w:style>
  <w:style w:type="paragraph" w:customStyle="1" w:styleId="20">
    <w:name w:val="标准文件_一级项2"/>
    <w:basedOn w:val="afffff0"/>
    <w:qFormat/>
    <w:pPr>
      <w:numPr>
        <w:numId w:val="31"/>
      </w:numPr>
      <w:spacing w:line="300" w:lineRule="exact"/>
      <w:ind w:firstLineChars="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6"/>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qFormat/>
    <w:pPr>
      <w:framePr w:w="3997" w:h="471" w:hRule="exact" w:hSpace="0" w:vSpace="181" w:wrap="around" w:vAnchor="page" w:hAnchor="page" w:x="1419" w:y="14097"/>
    </w:pPr>
  </w:style>
  <w:style w:type="paragraph" w:customStyle="1" w:styleId="afffffffffc">
    <w:name w:val="其他实施日期"/>
    <w:basedOn w:val="affffffff4"/>
    <w:qFormat/>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5">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9"/>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4">
    <w:name w:val="发布"/>
    <w:basedOn w:val="afff6"/>
    <w:qFormat/>
    <w:rPr>
      <w:rFonts w:ascii="黑体" w:eastAsia="黑体"/>
      <w:spacing w:val="85"/>
      <w:w w:val="100"/>
      <w:position w:val="3"/>
      <w:sz w:val="28"/>
      <w:szCs w:val="28"/>
    </w:rPr>
  </w:style>
  <w:style w:type="character" w:customStyle="1" w:styleId="hover23">
    <w:name w:val="hover23"/>
    <w:basedOn w:val="afff6"/>
    <w:qFormat/>
  </w:style>
  <w:style w:type="character" w:customStyle="1" w:styleId="hover24">
    <w:name w:val="hover24"/>
    <w:basedOn w:val="afff6"/>
    <w:qFormat/>
    <w:rPr>
      <w:color w:val="315EFB"/>
    </w:rPr>
  </w:style>
  <w:style w:type="character" w:customStyle="1" w:styleId="hover25">
    <w:name w:val="hover25"/>
    <w:basedOn w:val="afff6"/>
    <w:qFormat/>
    <w:rPr>
      <w:color w:val="315EFB"/>
    </w:rPr>
  </w:style>
  <w:style w:type="character" w:customStyle="1" w:styleId="c-icon27">
    <w:name w:val="c-icon27"/>
    <w:basedOn w:val="afff6"/>
    <w:qFormat/>
  </w:style>
  <w:style w:type="character" w:customStyle="1" w:styleId="hover">
    <w:name w:val="hover"/>
    <w:basedOn w:val="afff6"/>
    <w:qFormat/>
  </w:style>
  <w:style w:type="character" w:customStyle="1" w:styleId="hover1">
    <w:name w:val="hover1"/>
    <w:basedOn w:val="afff6"/>
    <w:qFormat/>
    <w:rPr>
      <w:color w:val="315EFB"/>
    </w:rPr>
  </w:style>
  <w:style w:type="character" w:customStyle="1" w:styleId="hover2">
    <w:name w:val="hover2"/>
    <w:basedOn w:val="afff6"/>
    <w:qFormat/>
    <w:rPr>
      <w:color w:val="315EFB"/>
    </w:rPr>
  </w:style>
  <w:style w:type="character" w:customStyle="1" w:styleId="c-icon26">
    <w:name w:val="c-icon26"/>
    <w:basedOn w:val="afff6"/>
    <w:qFormat/>
  </w:style>
  <w:style w:type="character" w:customStyle="1" w:styleId="hover26">
    <w:name w:val="hover26"/>
    <w:basedOn w:val="afff6"/>
    <w:qFormat/>
  </w:style>
  <w:style w:type="character" w:customStyle="1" w:styleId="hover27">
    <w:name w:val="hover27"/>
    <w:basedOn w:val="afff6"/>
    <w:qFormat/>
    <w:rPr>
      <w:color w:val="315EFB"/>
    </w:rPr>
  </w:style>
  <w:style w:type="character" w:customStyle="1" w:styleId="hover28">
    <w:name w:val="hover28"/>
    <w:basedOn w:val="afff6"/>
    <w:qFormat/>
    <w:rPr>
      <w:color w:val="315EFB"/>
    </w:rPr>
  </w:style>
  <w:style w:type="character" w:customStyle="1" w:styleId="c-icon28">
    <w:name w:val="c-icon28"/>
    <w:basedOn w:val="afff6"/>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rPr>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FollowedHyperlink"/>
    <w:basedOn w:val="afff6"/>
    <w:uiPriority w:val="99"/>
    <w:semiHidden/>
    <w:unhideWhenUsed/>
    <w:qFormat/>
    <w:rPr>
      <w:color w:val="771CAA"/>
      <w:u w:val="none"/>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HTML">
    <w:name w:val="HTML Cite"/>
    <w:basedOn w:val="afff6"/>
    <w:uiPriority w:val="99"/>
    <w:semiHidden/>
    <w:unhideWhenUsed/>
    <w:rPr>
      <w:color w:val="008000"/>
    </w:rPr>
  </w:style>
  <w:style w:type="character" w:styleId="affff8">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9">
    <w:name w:val="Quote"/>
    <w:basedOn w:val="afff5"/>
    <w:next w:val="afff5"/>
    <w:link w:val="Char5"/>
    <w:uiPriority w:val="29"/>
    <w:qFormat/>
    <w:rPr>
      <w:i/>
      <w:iCs/>
      <w:color w:val="000000"/>
    </w:rPr>
  </w:style>
  <w:style w:type="character" w:customStyle="1" w:styleId="Char5">
    <w:name w:val="引用 Char"/>
    <w:link w:val="affff9"/>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a">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c">
    <w:name w:val="标准文件_页脚偶数页"/>
    <w:qFormat/>
    <w:pPr>
      <w:ind w:left="198"/>
    </w:pPr>
    <w:rPr>
      <w:rFonts w:ascii="宋体"/>
      <w:sz w:val="18"/>
    </w:rPr>
  </w:style>
  <w:style w:type="paragraph" w:customStyle="1" w:styleId="affffd">
    <w:name w:val="标准文件_页脚奇数页"/>
    <w:qFormat/>
    <w:pPr>
      <w:ind w:right="227"/>
      <w:jc w:val="right"/>
    </w:pPr>
    <w:rPr>
      <w:rFonts w:ascii="宋体"/>
      <w:sz w:val="18"/>
    </w:rPr>
  </w:style>
  <w:style w:type="paragraph" w:customStyle="1" w:styleId="affffe">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
    <w:name w:val="标准文件_标准正文"/>
    <w:basedOn w:val="afff5"/>
    <w:next w:val="afffff0"/>
    <w:qFormat/>
    <w:pPr>
      <w:snapToGrid w:val="0"/>
      <w:ind w:firstLineChars="200" w:firstLine="200"/>
    </w:pPr>
    <w:rPr>
      <w:kern w:val="0"/>
    </w:rPr>
  </w:style>
  <w:style w:type="paragraph" w:customStyle="1" w:styleId="afffff0">
    <w:name w:val="标准文件_段"/>
    <w:link w:val="Char6"/>
    <w:qFormat/>
    <w:pPr>
      <w:autoSpaceDE w:val="0"/>
      <w:autoSpaceDN w:val="0"/>
      <w:ind w:firstLineChars="200" w:firstLine="200"/>
      <w:jc w:val="both"/>
    </w:pPr>
    <w:rPr>
      <w:rFonts w:ascii="宋体"/>
      <w:sz w:val="21"/>
    </w:rPr>
  </w:style>
  <w:style w:type="paragraph" w:customStyle="1" w:styleId="afffff1">
    <w:name w:val="标准文件_版本"/>
    <w:basedOn w:val="afffff"/>
    <w:qFormat/>
    <w:pPr>
      <w:adjustRightInd/>
      <w:snapToGrid/>
      <w:ind w:firstLineChars="0" w:firstLine="0"/>
    </w:pPr>
    <w:rPr>
      <w:rFonts w:ascii="宋体" w:hAnsi="宋体"/>
      <w:kern w:val="2"/>
    </w:rPr>
  </w:style>
  <w:style w:type="paragraph" w:customStyle="1" w:styleId="afffff2">
    <w:name w:val="标准文件_标准部门"/>
    <w:basedOn w:val="afff5"/>
    <w:qFormat/>
    <w:pPr>
      <w:jc w:val="center"/>
    </w:pPr>
    <w:rPr>
      <w:rFonts w:ascii="黑体" w:eastAsia="黑体"/>
      <w:kern w:val="0"/>
      <w:sz w:val="44"/>
    </w:rPr>
  </w:style>
  <w:style w:type="paragraph" w:customStyle="1" w:styleId="afffff3">
    <w:name w:val="标准文件_标准代替"/>
    <w:basedOn w:val="afff5"/>
    <w:next w:val="afff5"/>
    <w:qFormat/>
    <w:pPr>
      <w:spacing w:line="310" w:lineRule="exact"/>
      <w:jc w:val="right"/>
    </w:pPr>
    <w:rPr>
      <w:rFonts w:ascii="宋体" w:hAnsi="宋体"/>
      <w:kern w:val="0"/>
    </w:rPr>
  </w:style>
  <w:style w:type="paragraph" w:customStyle="1" w:styleId="afffff4">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5"/>
    <w:qFormat/>
    <w:pPr>
      <w:jc w:val="left"/>
    </w:pPr>
  </w:style>
  <w:style w:type="paragraph" w:customStyle="1" w:styleId="afffff7">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0"/>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8">
    <w:name w:val="标准文件_发布"/>
    <w:qFormat/>
    <w:rPr>
      <w:rFonts w:ascii="黑体" w:eastAsia="黑体"/>
      <w:spacing w:val="0"/>
      <w:w w:val="100"/>
      <w:position w:val="3"/>
      <w:sz w:val="28"/>
    </w:rPr>
  </w:style>
  <w:style w:type="paragraph" w:customStyle="1" w:styleId="ad">
    <w:name w:val="标准文件_方框数字列项"/>
    <w:basedOn w:val="afffff0"/>
    <w:qFormat/>
    <w:pPr>
      <w:numPr>
        <w:numId w:val="3"/>
      </w:numPr>
      <w:ind w:firstLineChars="0" w:firstLine="0"/>
    </w:pPr>
  </w:style>
  <w:style w:type="paragraph" w:customStyle="1" w:styleId="afffff9">
    <w:name w:val="标准文件_封面标准编号"/>
    <w:basedOn w:val="afff5"/>
    <w:next w:val="afffff3"/>
    <w:qFormat/>
    <w:pPr>
      <w:spacing w:line="310" w:lineRule="exact"/>
      <w:jc w:val="right"/>
    </w:pPr>
    <w:rPr>
      <w:rFonts w:ascii="黑体" w:eastAsia="黑体"/>
      <w:kern w:val="0"/>
      <w:sz w:val="28"/>
    </w:rPr>
  </w:style>
  <w:style w:type="paragraph" w:customStyle="1" w:styleId="afffffa">
    <w:name w:val="标准文件_封面标准分类号"/>
    <w:basedOn w:val="afff5"/>
    <w:qFormat/>
    <w:rPr>
      <w:rFonts w:ascii="黑体" w:eastAsia="黑体"/>
      <w:b/>
      <w:kern w:val="0"/>
      <w:sz w:val="28"/>
    </w:rPr>
  </w:style>
  <w:style w:type="paragraph" w:customStyle="1" w:styleId="afffffb">
    <w:name w:val="标准文件_封面标准名称"/>
    <w:basedOn w:val="afff5"/>
    <w:qFormat/>
    <w:pPr>
      <w:spacing w:line="240" w:lineRule="auto"/>
      <w:jc w:val="center"/>
    </w:pPr>
    <w:rPr>
      <w:rFonts w:ascii="黑体" w:eastAsia="黑体"/>
      <w:kern w:val="0"/>
      <w:sz w:val="52"/>
    </w:rPr>
  </w:style>
  <w:style w:type="paragraph" w:customStyle="1" w:styleId="afffffc">
    <w:name w:val="标准文件_封面标准英文名称"/>
    <w:basedOn w:val="afff5"/>
    <w:qFormat/>
    <w:pPr>
      <w:spacing w:line="240" w:lineRule="auto"/>
      <w:jc w:val="center"/>
    </w:pPr>
    <w:rPr>
      <w:rFonts w:ascii="黑体" w:eastAsia="黑体"/>
      <w:b/>
      <w:sz w:val="28"/>
    </w:rPr>
  </w:style>
  <w:style w:type="paragraph" w:customStyle="1" w:styleId="afffffd">
    <w:name w:val="标准文件_封面发布日期"/>
    <w:basedOn w:val="afff5"/>
    <w:qFormat/>
    <w:pPr>
      <w:spacing w:line="310" w:lineRule="exact"/>
    </w:pPr>
    <w:rPr>
      <w:rFonts w:ascii="黑体" w:eastAsia="黑体"/>
      <w:kern w:val="0"/>
      <w:sz w:val="28"/>
    </w:rPr>
  </w:style>
  <w:style w:type="paragraph" w:customStyle="1" w:styleId="afffffe">
    <w:name w:val="标准文件_封面密级"/>
    <w:basedOn w:val="afff5"/>
    <w:qFormat/>
    <w:rPr>
      <w:rFonts w:eastAsia="黑体"/>
      <w:sz w:val="32"/>
    </w:rPr>
  </w:style>
  <w:style w:type="paragraph" w:customStyle="1" w:styleId="affffff">
    <w:name w:val="标准文件_封面实施日期"/>
    <w:basedOn w:val="afff5"/>
    <w:qFormat/>
    <w:pPr>
      <w:spacing w:line="310" w:lineRule="exact"/>
      <w:jc w:val="right"/>
    </w:pPr>
    <w:rPr>
      <w:rFonts w:ascii="黑体" w:eastAsia="黑体"/>
      <w:sz w:val="28"/>
    </w:rPr>
  </w:style>
  <w:style w:type="paragraph" w:customStyle="1" w:styleId="affffff0">
    <w:name w:val="标准文件_封面抬头"/>
    <w:basedOn w:val="afffff0"/>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0"/>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0"/>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0"/>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0"/>
    <w:qFormat/>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0"/>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0"/>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0"/>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0"/>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2">
    <w:name w:val="标准文件_附录章标题"/>
    <w:next w:val="a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3">
    <w:name w:val="标准文件_公式后的破折号"/>
    <w:basedOn w:val="afffff0"/>
    <w:next w:val="afffff0"/>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4">
    <w:name w:val="标准文件_目次、标准名称标题"/>
    <w:basedOn w:val="a6"/>
    <w:next w:val="afffff0"/>
    <w:qFormat/>
    <w:pPr>
      <w:spacing w:line="460" w:lineRule="exact"/>
      <w:ind w:left="0" w:firstLine="0"/>
    </w:pPr>
  </w:style>
  <w:style w:type="paragraph" w:customStyle="1" w:styleId="affffff5">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0"/>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0"/>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7">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0"/>
    <w:qFormat/>
    <w:pPr>
      <w:numPr>
        <w:numId w:val="12"/>
      </w:numPr>
      <w:spacing w:line="240" w:lineRule="auto"/>
      <w:jc w:val="left"/>
    </w:pPr>
    <w:rPr>
      <w:rFonts w:ascii="宋体" w:hAnsi="宋体"/>
      <w:sz w:val="18"/>
    </w:rPr>
  </w:style>
  <w:style w:type="character" w:customStyle="1" w:styleId="affffff8">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0"/>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0"/>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0"/>
    <w:qFormat/>
    <w:pPr>
      <w:numPr>
        <w:ilvl w:val="2"/>
      </w:numPr>
      <w:spacing w:beforeLines="50" w:before="50" w:afterLines="50" w:after="50"/>
      <w:ind w:left="0"/>
      <w:outlineLvl w:val="1"/>
    </w:pPr>
  </w:style>
  <w:style w:type="paragraph" w:customStyle="1" w:styleId="affffff9">
    <w:name w:val="标准文件_一致程度"/>
    <w:basedOn w:val="afff5"/>
    <w:qFormat/>
    <w:pPr>
      <w:spacing w:line="440" w:lineRule="exact"/>
      <w:jc w:val="center"/>
    </w:pPr>
    <w:rPr>
      <w:sz w:val="28"/>
    </w:rPr>
  </w:style>
  <w:style w:type="paragraph" w:customStyle="1" w:styleId="affffffa">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f"/>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0"/>
    <w:qFormat/>
    <w:pPr>
      <w:numPr>
        <w:numId w:val="16"/>
      </w:numPr>
      <w:tabs>
        <w:tab w:val="left" w:pos="0"/>
      </w:tabs>
      <w:spacing w:beforeLines="50" w:before="50" w:afterLines="50" w:after="50"/>
      <w:jc w:val="center"/>
    </w:pPr>
    <w:rPr>
      <w:rFonts w:ascii="黑体" w:eastAsia="黑体"/>
      <w:sz w:val="21"/>
    </w:rPr>
  </w:style>
  <w:style w:type="paragraph" w:customStyle="1" w:styleId="affffffc">
    <w:name w:val="标准文件_正文公式"/>
    <w:basedOn w:val="afff5"/>
    <w:next w:val="afffff"/>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0"/>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0"/>
    <w:qFormat/>
    <w:pPr>
      <w:numPr>
        <w:numId w:val="18"/>
      </w:numPr>
      <w:jc w:val="center"/>
    </w:pPr>
    <w:rPr>
      <w:rFonts w:ascii="黑体" w:eastAsia="黑体"/>
      <w:sz w:val="21"/>
    </w:rPr>
  </w:style>
  <w:style w:type="paragraph" w:customStyle="1" w:styleId="afb">
    <w:name w:val="标准文件_正文英文图标题"/>
    <w:next w:val="afffff0"/>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d">
    <w:name w:val="发布部门"/>
    <w:next w:val="afffff0"/>
    <w:qFormat/>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qFormat/>
    <w:pPr>
      <w:framePr w:w="4000" w:h="473" w:hRule="exact" w:hSpace="180" w:vSpace="180" w:wrap="around" w:hAnchor="margin" w:y="13511" w:anchorLock="1"/>
    </w:pPr>
    <w:rPr>
      <w:rFonts w:eastAsia="黑体"/>
      <w:sz w:val="28"/>
    </w:rPr>
  </w:style>
  <w:style w:type="paragraph" w:customStyle="1" w:styleId="afffffff">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ffffff2">
    <w:name w:val="封面标准文稿类别"/>
    <w:qFormat/>
    <w:pPr>
      <w:spacing w:before="440" w:line="400" w:lineRule="exact"/>
      <w:jc w:val="center"/>
    </w:pPr>
    <w:rPr>
      <w:rFonts w:ascii="宋体"/>
      <w:sz w:val="24"/>
    </w:rPr>
  </w:style>
  <w:style w:type="paragraph" w:customStyle="1" w:styleId="afffffff3">
    <w:name w:val="封面标准英文名称"/>
    <w:qFormat/>
    <w:pPr>
      <w:widowControl w:val="0"/>
      <w:spacing w:line="360" w:lineRule="exact"/>
      <w:jc w:val="center"/>
    </w:pPr>
    <w:rPr>
      <w:sz w:val="28"/>
    </w:rPr>
  </w:style>
  <w:style w:type="paragraph" w:customStyle="1" w:styleId="afffffff4">
    <w:name w:val="封面一致性程度标识"/>
    <w:qFormat/>
    <w:pPr>
      <w:spacing w:before="440" w:line="440" w:lineRule="exact"/>
      <w:jc w:val="center"/>
    </w:pPr>
    <w:rPr>
      <w:sz w:val="28"/>
    </w:rPr>
  </w:style>
  <w:style w:type="paragraph" w:customStyle="1" w:styleId="afffffff5">
    <w:name w:val="封面正文"/>
    <w:qFormat/>
    <w:pPr>
      <w:jc w:val="both"/>
    </w:pPr>
  </w:style>
  <w:style w:type="paragraph" w:customStyle="1" w:styleId="afffffff6">
    <w:name w:val="附录二级无标题条"/>
    <w:basedOn w:val="afff5"/>
    <w:next w:val="a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qFormat/>
    <w:pPr>
      <w:outlineLvl w:val="4"/>
    </w:pPr>
  </w:style>
  <w:style w:type="paragraph" w:customStyle="1" w:styleId="afffffff8">
    <w:name w:val="附录四级无标题条"/>
    <w:basedOn w:val="afffffff7"/>
    <w:next w:val="afffff0"/>
    <w:qFormat/>
    <w:pPr>
      <w:outlineLvl w:val="5"/>
    </w:pPr>
  </w:style>
  <w:style w:type="paragraph" w:customStyle="1" w:styleId="afffffff9">
    <w:name w:val="附录图"/>
    <w:next w:val="afffff0"/>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a">
    <w:name w:val="附录五级无标题条"/>
    <w:basedOn w:val="afffffff8"/>
    <w:next w:val="afffff0"/>
    <w:qFormat/>
    <w:pPr>
      <w:outlineLvl w:val="6"/>
    </w:pPr>
  </w:style>
  <w:style w:type="paragraph" w:customStyle="1" w:styleId="afffffffb">
    <w:name w:val="附录性质"/>
    <w:basedOn w:val="afff5"/>
    <w:qFormat/>
    <w:pPr>
      <w:widowControl/>
      <w:adjustRightInd/>
      <w:jc w:val="center"/>
    </w:pPr>
    <w:rPr>
      <w:rFonts w:ascii="黑体" w:eastAsia="黑体"/>
    </w:rPr>
  </w:style>
  <w:style w:type="paragraph" w:customStyle="1" w:styleId="afffffffc">
    <w:name w:val="附录一级无标题条"/>
    <w:basedOn w:val="affffff2"/>
    <w:next w:val="afffff0"/>
    <w:qFormat/>
    <w:pPr>
      <w:autoSpaceDN w:val="0"/>
      <w:outlineLvl w:val="2"/>
    </w:pPr>
    <w:rPr>
      <w:rFonts w:ascii="宋体" w:eastAsia="宋体" w:hAnsi="宋体"/>
    </w:rPr>
  </w:style>
  <w:style w:type="character" w:customStyle="1" w:styleId="afffffffd">
    <w:name w:val="个人答复风格"/>
    <w:qFormat/>
    <w:rPr>
      <w:rFonts w:ascii="Arial" w:eastAsia="宋体" w:hAnsi="Arial" w:cs="Arial"/>
      <w:color w:val="auto"/>
      <w:spacing w:val="0"/>
      <w:sz w:val="20"/>
    </w:rPr>
  </w:style>
  <w:style w:type="character" w:customStyle="1" w:styleId="afffffffe">
    <w:name w:val="个人撰写风格"/>
    <w:qFormat/>
    <w:rPr>
      <w:rFonts w:ascii="Arial" w:eastAsia="宋体" w:hAnsi="Arial" w:cs="Arial"/>
      <w:color w:val="auto"/>
      <w:spacing w:val="0"/>
      <w:sz w:val="20"/>
    </w:rPr>
  </w:style>
  <w:style w:type="paragraph" w:customStyle="1" w:styleId="affffffff">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0">
    <w:name w:val="列项·"/>
    <w:basedOn w:val="afffff0"/>
    <w:qFormat/>
    <w:pPr>
      <w:tabs>
        <w:tab w:val="left" w:pos="840"/>
      </w:tabs>
    </w:pPr>
  </w:style>
  <w:style w:type="paragraph" w:customStyle="1" w:styleId="affffffff1">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2">
    <w:name w:val="其他标准称谓"/>
    <w:qFormat/>
    <w:pPr>
      <w:spacing w:line="0" w:lineRule="atLeast"/>
      <w:jc w:val="distribute"/>
    </w:pPr>
    <w:rPr>
      <w:rFonts w:ascii="黑体" w:eastAsia="黑体" w:hAnsi="宋体"/>
      <w:sz w:val="52"/>
    </w:rPr>
  </w:style>
  <w:style w:type="paragraph" w:customStyle="1" w:styleId="affffffff3">
    <w:name w:val="其他发布部门"/>
    <w:basedOn w:val="affffffd"/>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4">
    <w:name w:val="实施日期"/>
    <w:basedOn w:val="affffffe"/>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6">
    <w:name w:val="无标题条"/>
    <w:next w:val="afffff0"/>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7">
    <w:name w:val="注:后续"/>
    <w:qFormat/>
    <w:pPr>
      <w:spacing w:line="300" w:lineRule="exact"/>
      <w:ind w:leftChars="400" w:left="600" w:hangingChars="200" w:hanging="200"/>
      <w:jc w:val="both"/>
    </w:pPr>
    <w:rPr>
      <w:rFonts w:ascii="宋体"/>
      <w:sz w:val="18"/>
    </w:rPr>
  </w:style>
  <w:style w:type="paragraph" w:customStyle="1" w:styleId="affffffff8">
    <w:name w:val="注×:后续"/>
    <w:basedOn w:val="affffffff7"/>
    <w:qFormat/>
    <w:pPr>
      <w:ind w:leftChars="0" w:left="1406" w:firstLineChars="0" w:hanging="499"/>
    </w:pPr>
  </w:style>
  <w:style w:type="paragraph" w:customStyle="1" w:styleId="affffffff9">
    <w:name w:val="标准文件_一级无标题"/>
    <w:basedOn w:val="affd"/>
    <w:qFormat/>
    <w:pPr>
      <w:spacing w:beforeLines="0" w:before="0" w:afterLines="0" w:after="0"/>
      <w:outlineLvl w:val="9"/>
    </w:pPr>
    <w:rPr>
      <w:rFonts w:ascii="宋体" w:eastAsia="宋体"/>
    </w:rPr>
  </w:style>
  <w:style w:type="paragraph" w:customStyle="1" w:styleId="affffffffa">
    <w:name w:val="标准文件_五级无标题"/>
    <w:basedOn w:val="afff1"/>
    <w:qFormat/>
    <w:pPr>
      <w:spacing w:beforeLines="0" w:before="0" w:afterLines="0" w:after="0"/>
      <w:outlineLvl w:val="9"/>
    </w:pPr>
    <w:rPr>
      <w:rFonts w:ascii="宋体" w:eastAsia="宋体"/>
    </w:rPr>
  </w:style>
  <w:style w:type="paragraph" w:customStyle="1" w:styleId="affffffffb">
    <w:name w:val="标准文件_三级无标题"/>
    <w:basedOn w:val="afff"/>
    <w:qFormat/>
    <w:pPr>
      <w:spacing w:beforeLines="0" w:before="0" w:afterLines="0" w:after="0"/>
      <w:outlineLvl w:val="9"/>
    </w:pPr>
    <w:rPr>
      <w:rFonts w:ascii="宋体" w:eastAsia="宋体"/>
    </w:rPr>
  </w:style>
  <w:style w:type="paragraph" w:customStyle="1" w:styleId="affffffffc">
    <w:name w:val="标准文件_二级无标题"/>
    <w:basedOn w:val="affe"/>
    <w:qFormat/>
    <w:pPr>
      <w:spacing w:beforeLines="0" w:before="0" w:afterLines="0" w:after="0"/>
      <w:outlineLvl w:val="9"/>
    </w:pPr>
    <w:rPr>
      <w:rFonts w:ascii="宋体" w:eastAsia="宋体"/>
    </w:rPr>
  </w:style>
  <w:style w:type="paragraph" w:customStyle="1" w:styleId="affffffffd">
    <w:name w:val="标准_四级无标题"/>
    <w:basedOn w:val="afff0"/>
    <w:next w:val="afffff0"/>
    <w:qFormat/>
    <w:rPr>
      <w:rFonts w:eastAsia="宋体"/>
    </w:rPr>
  </w:style>
  <w:style w:type="paragraph" w:customStyle="1" w:styleId="affffffffe">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0"/>
    <w:qFormat/>
    <w:pPr>
      <w:numPr>
        <w:numId w:val="23"/>
      </w:numPr>
      <w:ind w:firstLineChars="0" w:firstLine="0"/>
    </w:pPr>
    <w:rPr>
      <w:rFonts w:ascii="Times New Roman" w:cs="Arial"/>
      <w:szCs w:val="28"/>
    </w:rPr>
  </w:style>
  <w:style w:type="paragraph" w:customStyle="1" w:styleId="ae">
    <w:name w:val="标准文件_小写罗马数字编号列项"/>
    <w:basedOn w:val="afffff0"/>
    <w:qFormat/>
    <w:pPr>
      <w:numPr>
        <w:numId w:val="24"/>
      </w:numPr>
      <w:ind w:firstLineChars="0" w:firstLine="0"/>
    </w:pPr>
    <w:rPr>
      <w:rFonts w:cs="Arial"/>
      <w:szCs w:val="28"/>
    </w:rPr>
  </w:style>
  <w:style w:type="paragraph" w:customStyle="1" w:styleId="afffffffff">
    <w:name w:val="标准文件_附录标题"/>
    <w:basedOn w:val="aff3"/>
    <w:qFormat/>
    <w:pPr>
      <w:numPr>
        <w:numId w:val="0"/>
      </w:numPr>
      <w:spacing w:after="280"/>
      <w:outlineLvl w:val="9"/>
    </w:pPr>
  </w:style>
  <w:style w:type="paragraph" w:customStyle="1" w:styleId="afffffffff0">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0"/>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2">
    <w:name w:val="标准文件_注："/>
    <w:next w:val="afffff0"/>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5"/>
    <w:qFormat/>
    <w:pPr>
      <w:widowControl w:val="0"/>
      <w:numPr>
        <w:numId w:val="28"/>
      </w:numPr>
      <w:jc w:val="both"/>
    </w:pPr>
    <w:rPr>
      <w:rFonts w:ascii="宋体"/>
      <w:sz w:val="18"/>
      <w:szCs w:val="18"/>
    </w:rPr>
  </w:style>
  <w:style w:type="paragraph" w:customStyle="1" w:styleId="afffffffff5">
    <w:name w:val="标准文件_示例内容"/>
    <w:basedOn w:val="afffff0"/>
    <w:qFormat/>
    <w:pPr>
      <w:ind w:firstLine="420"/>
    </w:pPr>
    <w:rPr>
      <w:sz w:val="18"/>
    </w:rPr>
  </w:style>
  <w:style w:type="paragraph" w:customStyle="1" w:styleId="afa">
    <w:name w:val="标准文件_示例×："/>
    <w:basedOn w:val="afff5"/>
    <w:next w:val="afffffffff5"/>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0"/>
    <w:qFormat/>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6"/>
    <w:uiPriority w:val="99"/>
    <w:semiHidden/>
    <w:qFormat/>
    <w:rPr>
      <w:color w:val="808080"/>
    </w:rPr>
  </w:style>
  <w:style w:type="paragraph" w:customStyle="1" w:styleId="2">
    <w:name w:val="标准文件_二级项2"/>
    <w:basedOn w:val="afffff0"/>
    <w:qFormat/>
    <w:pPr>
      <w:numPr>
        <w:ilvl w:val="1"/>
        <w:numId w:val="21"/>
      </w:numPr>
      <w:ind w:firstLineChars="0" w:firstLine="0"/>
    </w:pPr>
  </w:style>
  <w:style w:type="paragraph" w:customStyle="1" w:styleId="21">
    <w:name w:val="标准文件_三级项2"/>
    <w:basedOn w:val="afffff0"/>
    <w:qFormat/>
    <w:pPr>
      <w:numPr>
        <w:numId w:val="30"/>
      </w:numPr>
      <w:spacing w:line="300" w:lineRule="exact"/>
      <w:ind w:firstLineChars="0"/>
    </w:pPr>
    <w:rPr>
      <w:rFonts w:ascii="Times New Roman"/>
    </w:rPr>
  </w:style>
  <w:style w:type="paragraph" w:customStyle="1" w:styleId="20">
    <w:name w:val="标准文件_一级项2"/>
    <w:basedOn w:val="afffff0"/>
    <w:qFormat/>
    <w:pPr>
      <w:numPr>
        <w:numId w:val="31"/>
      </w:numPr>
      <w:spacing w:line="300" w:lineRule="exact"/>
      <w:ind w:firstLineChars="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6"/>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qFormat/>
    <w:pPr>
      <w:framePr w:w="3997" w:h="471" w:hRule="exact" w:hSpace="0" w:vSpace="181" w:wrap="around" w:vAnchor="page" w:hAnchor="page" w:x="1419" w:y="14097"/>
    </w:pPr>
  </w:style>
  <w:style w:type="paragraph" w:customStyle="1" w:styleId="afffffffffc">
    <w:name w:val="其他实施日期"/>
    <w:basedOn w:val="affffffff4"/>
    <w:qFormat/>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5">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9"/>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4">
    <w:name w:val="发布"/>
    <w:basedOn w:val="afff6"/>
    <w:qFormat/>
    <w:rPr>
      <w:rFonts w:ascii="黑体" w:eastAsia="黑体"/>
      <w:spacing w:val="85"/>
      <w:w w:val="100"/>
      <w:position w:val="3"/>
      <w:sz w:val="28"/>
      <w:szCs w:val="28"/>
    </w:rPr>
  </w:style>
  <w:style w:type="character" w:customStyle="1" w:styleId="hover23">
    <w:name w:val="hover23"/>
    <w:basedOn w:val="afff6"/>
    <w:qFormat/>
  </w:style>
  <w:style w:type="character" w:customStyle="1" w:styleId="hover24">
    <w:name w:val="hover24"/>
    <w:basedOn w:val="afff6"/>
    <w:qFormat/>
    <w:rPr>
      <w:color w:val="315EFB"/>
    </w:rPr>
  </w:style>
  <w:style w:type="character" w:customStyle="1" w:styleId="hover25">
    <w:name w:val="hover25"/>
    <w:basedOn w:val="afff6"/>
    <w:qFormat/>
    <w:rPr>
      <w:color w:val="315EFB"/>
    </w:rPr>
  </w:style>
  <w:style w:type="character" w:customStyle="1" w:styleId="c-icon27">
    <w:name w:val="c-icon27"/>
    <w:basedOn w:val="afff6"/>
    <w:qFormat/>
  </w:style>
  <w:style w:type="character" w:customStyle="1" w:styleId="hover">
    <w:name w:val="hover"/>
    <w:basedOn w:val="afff6"/>
    <w:qFormat/>
  </w:style>
  <w:style w:type="character" w:customStyle="1" w:styleId="hover1">
    <w:name w:val="hover1"/>
    <w:basedOn w:val="afff6"/>
    <w:qFormat/>
    <w:rPr>
      <w:color w:val="315EFB"/>
    </w:rPr>
  </w:style>
  <w:style w:type="character" w:customStyle="1" w:styleId="hover2">
    <w:name w:val="hover2"/>
    <w:basedOn w:val="afff6"/>
    <w:qFormat/>
    <w:rPr>
      <w:color w:val="315EFB"/>
    </w:rPr>
  </w:style>
  <w:style w:type="character" w:customStyle="1" w:styleId="c-icon26">
    <w:name w:val="c-icon26"/>
    <w:basedOn w:val="afff6"/>
    <w:qFormat/>
  </w:style>
  <w:style w:type="character" w:customStyle="1" w:styleId="hover26">
    <w:name w:val="hover26"/>
    <w:basedOn w:val="afff6"/>
    <w:qFormat/>
  </w:style>
  <w:style w:type="character" w:customStyle="1" w:styleId="hover27">
    <w:name w:val="hover27"/>
    <w:basedOn w:val="afff6"/>
    <w:qFormat/>
    <w:rPr>
      <w:color w:val="315EFB"/>
    </w:rPr>
  </w:style>
  <w:style w:type="character" w:customStyle="1" w:styleId="hover28">
    <w:name w:val="hover28"/>
    <w:basedOn w:val="afff6"/>
    <w:qFormat/>
    <w:rPr>
      <w:color w:val="315EFB"/>
    </w:rPr>
  </w:style>
  <w:style w:type="character" w:customStyle="1" w:styleId="c-icon28">
    <w:name w:val="c-icon28"/>
    <w:basedOn w:val="afff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9455E698334B4D8A58DC55621A968E"/>
        <w:category>
          <w:name w:val="常规"/>
          <w:gallery w:val="placeholder"/>
        </w:category>
        <w:types>
          <w:type w:val="bbPlcHdr"/>
        </w:types>
        <w:behaviors>
          <w:behavior w:val="content"/>
        </w:behaviors>
        <w:guid w:val="{143976B7-9004-4D38-88B1-BFB3BD158DAD}"/>
      </w:docPartPr>
      <w:docPartBody>
        <w:p w:rsidR="0045029E" w:rsidRDefault="00B47603">
          <w:pPr>
            <w:pStyle w:val="A69455E698334B4D8A58DC55621A968E"/>
          </w:pPr>
          <w:r>
            <w:rPr>
              <w:rStyle w:val="a3"/>
              <w:rFonts w:hint="eastAsia"/>
            </w:rPr>
            <w:t>单击或点击此处输入文字。</w:t>
          </w:r>
        </w:p>
      </w:docPartBody>
    </w:docPart>
    <w:docPart>
      <w:docPartPr>
        <w:name w:val="55318A234B614765B48D491C896F7FB6"/>
        <w:category>
          <w:name w:val="常规"/>
          <w:gallery w:val="placeholder"/>
        </w:category>
        <w:types>
          <w:type w:val="bbPlcHdr"/>
        </w:types>
        <w:behaviors>
          <w:behavior w:val="content"/>
        </w:behaviors>
        <w:guid w:val="{A5447A53-7090-4AB5-A116-165B381D89EF}"/>
      </w:docPartPr>
      <w:docPartBody>
        <w:p w:rsidR="0045029E" w:rsidRDefault="00B47603">
          <w:pPr>
            <w:pStyle w:val="55318A234B614765B48D491C896F7FB6"/>
          </w:pPr>
          <w:r>
            <w:rPr>
              <w:rStyle w:val="a3"/>
              <w:rFonts w:hint="eastAsia"/>
            </w:rPr>
            <w:t>选择一项。</w:t>
          </w:r>
        </w:p>
      </w:docPartBody>
    </w:docPart>
    <w:docPart>
      <w:docPartPr>
        <w:name w:val="1A6A6A961C3E4561A7EFA618A0FAA928"/>
        <w:category>
          <w:name w:val="常规"/>
          <w:gallery w:val="placeholder"/>
        </w:category>
        <w:types>
          <w:type w:val="bbPlcHdr"/>
        </w:types>
        <w:behaviors>
          <w:behavior w:val="content"/>
        </w:behaviors>
        <w:guid w:val="{E6D43A09-EBAA-47F0-845C-115E1A87D585}"/>
      </w:docPartPr>
      <w:docPartBody>
        <w:p w:rsidR="0045029E" w:rsidRDefault="00B47603">
          <w:pPr>
            <w:pStyle w:val="1A6A6A961C3E4561A7EFA618A0FAA92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97"/>
    <w:rsid w:val="00201397"/>
    <w:rsid w:val="0045029E"/>
    <w:rsid w:val="00B47603"/>
    <w:rsid w:val="00D52F1A"/>
    <w:rsid w:val="00FE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69455E698334B4D8A58DC55621A968E">
    <w:name w:val="A69455E698334B4D8A58DC55621A968E"/>
    <w:qFormat/>
    <w:pPr>
      <w:widowControl w:val="0"/>
      <w:jc w:val="both"/>
    </w:pPr>
    <w:rPr>
      <w:kern w:val="2"/>
      <w:sz w:val="21"/>
      <w:szCs w:val="22"/>
    </w:rPr>
  </w:style>
  <w:style w:type="paragraph" w:customStyle="1" w:styleId="55318A234B614765B48D491C896F7FB6">
    <w:name w:val="55318A234B614765B48D491C896F7FB6"/>
    <w:qFormat/>
    <w:pPr>
      <w:widowControl w:val="0"/>
      <w:jc w:val="both"/>
    </w:pPr>
    <w:rPr>
      <w:kern w:val="2"/>
      <w:sz w:val="21"/>
      <w:szCs w:val="22"/>
    </w:rPr>
  </w:style>
  <w:style w:type="paragraph" w:customStyle="1" w:styleId="1A6A6A961C3E4561A7EFA618A0FAA928">
    <w:name w:val="1A6A6A961C3E4561A7EFA618A0FAA92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69455E698334B4D8A58DC55621A968E">
    <w:name w:val="A69455E698334B4D8A58DC55621A968E"/>
    <w:qFormat/>
    <w:pPr>
      <w:widowControl w:val="0"/>
      <w:jc w:val="both"/>
    </w:pPr>
    <w:rPr>
      <w:kern w:val="2"/>
      <w:sz w:val="21"/>
      <w:szCs w:val="22"/>
    </w:rPr>
  </w:style>
  <w:style w:type="paragraph" w:customStyle="1" w:styleId="55318A234B614765B48D491C896F7FB6">
    <w:name w:val="55318A234B614765B48D491C896F7FB6"/>
    <w:qFormat/>
    <w:pPr>
      <w:widowControl w:val="0"/>
      <w:jc w:val="both"/>
    </w:pPr>
    <w:rPr>
      <w:kern w:val="2"/>
      <w:sz w:val="21"/>
      <w:szCs w:val="22"/>
    </w:rPr>
  </w:style>
  <w:style w:type="paragraph" w:customStyle="1" w:styleId="1A6A6A961C3E4561A7EFA618A0FAA928">
    <w:name w:val="1A6A6A961C3E4561A7EFA618A0FAA92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A1540-879A-4E42-8258-8C077FED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15</TotalTime>
  <Pages>1</Pages>
  <Words>505</Words>
  <Characters>2885</Characters>
  <Application>Microsoft Office Word</Application>
  <DocSecurity>0</DocSecurity>
  <Lines>24</Lines>
  <Paragraphs>6</Paragraphs>
  <ScaleCrop>false</ScaleCrop>
  <Company>PCMI</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lenovo</cp:lastModifiedBy>
  <cp:revision>12</cp:revision>
  <cp:lastPrinted>2021-02-02T08:22:00Z</cp:lastPrinted>
  <dcterms:created xsi:type="dcterms:W3CDTF">2023-05-31T09:07:00Z</dcterms:created>
  <dcterms:modified xsi:type="dcterms:W3CDTF">2023-07-07T01:16:00Z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31EA44F989DC495E8EBEA6A919EAA613_12</vt:lpwstr>
  </property>
</Properties>
</file>