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0"/>
        <w:framePr w:w="9639" w:h="1046" w:hRule="exact" w:hSpace="181" w:vSpace="181" w:wrap="around" w:hAnchor="page" w:x="1305" w:y="1836"/>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pPr>
        <w:pStyle w:val="195"/>
        <w:framePr w:wrap="around"/>
      </w:pPr>
      <w:r>
        <w:t>T/</w:t>
      </w:r>
      <w:r>
        <w:fldChar w:fldCharType="begin">
          <w:ffData>
            <w:name w:val="文字1"/>
            <w:enabled/>
            <w:calcOnExit w:val="0"/>
            <w:textInput>
              <w:default w:val="STTM"/>
            </w:textInput>
          </w:ffData>
        </w:fldChar>
      </w:r>
      <w:bookmarkStart w:id="3" w:name="文字1"/>
      <w:r>
        <w:instrText xml:space="preserve"> FORMTEXT </w:instrText>
      </w:r>
      <w:r>
        <w:fldChar w:fldCharType="separate"/>
      </w:r>
      <w:r>
        <w:t>STTM</w:t>
      </w:r>
      <w:r>
        <w:fldChar w:fldCharType="end"/>
      </w:r>
      <w:bookmarkEnd w:id="3"/>
      <w:r>
        <w:t xml:space="preserve"> </w:t>
      </w:r>
      <w:r>
        <w:fldChar w:fldCharType="begin">
          <w:ffData>
            <w:name w:val="NSTD_CODE_F"/>
            <w:enabled/>
            <w:calcOnExit w:val="0"/>
            <w:textInput>
              <w:default w:val="1"/>
            </w:textInput>
          </w:ffData>
        </w:fldChar>
      </w:r>
      <w:bookmarkStart w:id="4" w:name="NSTD_CODE_F"/>
      <w:r>
        <w:instrText xml:space="preserve"> FORMTEXT </w:instrText>
      </w:r>
      <w:r>
        <w:fldChar w:fldCharType="separate"/>
      </w:r>
      <w:r>
        <w:t>1</w:t>
      </w:r>
      <w:r>
        <w:fldChar w:fldCharType="end"/>
      </w:r>
      <w:bookmarkEnd w:id="4"/>
      <w:r>
        <w:rPr>
          <w:rFonts w:hAnsi="黑体"/>
        </w:rPr>
        <w:t>—</w:t>
      </w:r>
      <w:r>
        <w:fldChar w:fldCharType="begin">
          <w:ffData>
            <w:name w:val="NSTD_CODE_B"/>
            <w:enabled/>
            <w:calcOnExit w:val="0"/>
            <w:textInput>
              <w:default w:val="2023"/>
            </w:textInput>
          </w:ffData>
        </w:fldChar>
      </w:r>
      <w:bookmarkStart w:id="5" w:name="NSTD_CODE_B"/>
      <w:r>
        <w:instrText xml:space="preserve"> FORMTEXT </w:instrText>
      </w:r>
      <w:r>
        <w:fldChar w:fldCharType="separate"/>
      </w:r>
      <w:r>
        <w:t>2023</w:t>
      </w:r>
      <w:r>
        <w:fldChar w:fldCharType="end"/>
      </w:r>
      <w:bookmarkEnd w:id="5"/>
    </w:p>
    <w:p>
      <w:pPr>
        <w:pStyle w:val="196"/>
        <w:framePr w:wrap="around"/>
        <w:rPr>
          <w:rFonts w:hAnsi="黑体"/>
        </w:rPr>
      </w:pPr>
      <w:bookmarkStart w:id="6" w:name="OSTD_CODE"/>
      <w:r>
        <w:rPr>
          <w:rFonts w:hAnsi="黑体"/>
        </w:rPr>
        <w:fldChar w:fldCharType="begin">
          <w:ffData>
            <w:name w:val="OSTD_CODE"/>
            <w:enabled/>
            <w:calcOnExit w:val="0"/>
            <w:textInput/>
          </w:ffData>
        </w:fldChar>
      </w:r>
      <w:r>
        <w:rPr>
          <w:rFonts w:hAnsi="黑体"/>
        </w:rPr>
        <w:instrText xml:space="preserve">FORMTEXT</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地理标志产品追溯通用要求"/>
            </w:textInput>
          </w:ffData>
        </w:fldChar>
      </w:r>
      <w:bookmarkStart w:id="7" w:name="CSTD_NAME"/>
      <w:r>
        <w:instrText xml:space="preserve"> FORMTEXT </w:instrText>
      </w:r>
      <w:r>
        <w:fldChar w:fldCharType="separate"/>
      </w:r>
      <w:r>
        <w:t>地理标志产品追溯通用要求</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bookmarkStart w:id="8"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General requirements for product of geographical indication traceability"/>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General requirements for product of geographical indication traceability</w:t>
      </w:r>
      <w:r>
        <w:rPr>
          <w:rFonts w:hint="eastAsia" w:ascii="Times New Roman" w:hAnsi="Times New Roman" w:eastAsia="黑体" w:cs="Times New Roman"/>
          <w:sz w:val="28"/>
          <w:szCs w:val="28"/>
          <w:lang w:val="en-US" w:eastAsia="zh-CN" w:bidi="ar-SA"/>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x="1431" w:y="1282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x="7012" w:y="1282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tbl>
      <w:tblPr>
        <w:tblStyle w:val="27"/>
        <w:tblW w:w="0" w:type="auto"/>
        <w:tblInd w:w="4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75"/>
        <w:gridCol w:w="2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5" w:type="dxa"/>
          </w:tcPr>
          <w:p>
            <w:pPr>
              <w:pStyle w:val="151"/>
              <w:framePr w:h="2415" w:hRule="exact" w:wrap="around" w:vAnchor="page" w:hAnchor="page" w:x="2141" w:y="13663"/>
              <w:jc w:val="distribute"/>
              <w:rPr>
                <w:rStyle w:val="229"/>
                <w:rFonts w:hAnsi="黑体"/>
                <w:spacing w:val="0"/>
                <w:position w:val="0"/>
              </w:rPr>
            </w:pPr>
            <w:r>
              <w:rPr>
                <w:rFonts w:hAnsi="黑体"/>
                <w:w w:val="100"/>
                <w:sz w:val="28"/>
              </w:rPr>
              <w:fldChar w:fldCharType="begin">
                <w:ffData>
                  <w:name w:val="fm"/>
                  <w:enabled/>
                  <w:calcOnExit w:val="0"/>
                  <w:textInput>
                    <w:default w:val="汕头市条码技术应用协会"/>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汕头市条码技术应用协会</w:t>
            </w:r>
            <w:r>
              <w:rPr>
                <w:rFonts w:hAnsi="黑体"/>
                <w:w w:val="100"/>
                <w:sz w:val="28"/>
              </w:rPr>
              <w:fldChar w:fldCharType="end"/>
            </w:r>
            <w:bookmarkEnd w:id="17"/>
          </w:p>
        </w:tc>
        <w:tc>
          <w:tcPr>
            <w:tcW w:w="2275" w:type="dxa"/>
            <w:vMerge w:val="restart"/>
            <w:vAlign w:val="center"/>
          </w:tcPr>
          <w:p>
            <w:pPr>
              <w:pStyle w:val="151"/>
              <w:framePr w:h="2415" w:hRule="exact" w:wrap="around" w:vAnchor="page" w:hAnchor="page" w:x="2141" w:y="13663"/>
              <w:rPr>
                <w:rStyle w:val="229"/>
                <w:rFonts w:hAnsi="黑体"/>
                <w:spacing w:val="0"/>
                <w:position w:val="0"/>
              </w:rPr>
            </w:pPr>
            <w:r>
              <w:rPr>
                <w:rStyle w:val="229"/>
                <w:rFonts w:hint="eastAsia" w:hAnsi="黑体"/>
                <w:spacing w:val="0"/>
                <w:position w:val="0"/>
              </w:rPr>
              <w:t>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5" w:type="dxa"/>
          </w:tcPr>
          <w:p>
            <w:pPr>
              <w:pStyle w:val="151"/>
              <w:framePr w:h="2415" w:hRule="exact" w:wrap="around" w:vAnchor="page" w:hAnchor="page" w:x="2141" w:y="13663"/>
              <w:jc w:val="distribute"/>
              <w:rPr>
                <w:rStyle w:val="229"/>
                <w:rFonts w:hAnsi="黑体"/>
                <w:spacing w:val="0"/>
                <w:position w:val="0"/>
              </w:rPr>
            </w:pPr>
            <w:r>
              <w:rPr>
                <w:rStyle w:val="229"/>
                <w:rFonts w:hint="eastAsia" w:hAnsi="黑体"/>
                <w:spacing w:val="0"/>
                <w:position w:val="0"/>
              </w:rPr>
              <w:t>汕头市标准化协会</w:t>
            </w:r>
          </w:p>
        </w:tc>
        <w:tc>
          <w:tcPr>
            <w:tcW w:w="2275" w:type="dxa"/>
            <w:vMerge w:val="continue"/>
          </w:tcPr>
          <w:p>
            <w:pPr>
              <w:pStyle w:val="151"/>
              <w:framePr w:h="2415" w:hRule="exact" w:wrap="around" w:vAnchor="page" w:hAnchor="page" w:x="2141" w:y="13663"/>
              <w:jc w:val="left"/>
              <w:rPr>
                <w:rStyle w:val="229"/>
                <w:rFonts w:hAnsi="黑体"/>
                <w:spacing w:val="0"/>
                <w:positio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5" w:type="dxa"/>
          </w:tcPr>
          <w:p>
            <w:pPr>
              <w:pStyle w:val="151"/>
              <w:framePr w:h="2415" w:hRule="exact" w:wrap="around" w:vAnchor="page" w:hAnchor="page" w:x="2141" w:y="13663"/>
              <w:jc w:val="distribute"/>
              <w:rPr>
                <w:rStyle w:val="229"/>
                <w:rFonts w:hAnsi="黑体"/>
                <w:spacing w:val="0"/>
                <w:position w:val="0"/>
              </w:rPr>
            </w:pPr>
            <w:r>
              <w:rPr>
                <w:rStyle w:val="229"/>
                <w:rFonts w:hint="eastAsia" w:hAnsi="黑体"/>
                <w:spacing w:val="0"/>
                <w:position w:val="0"/>
              </w:rPr>
              <w:t>汕头市XX区XX协会</w:t>
            </w:r>
          </w:p>
        </w:tc>
        <w:tc>
          <w:tcPr>
            <w:tcW w:w="2275" w:type="dxa"/>
            <w:vMerge w:val="continue"/>
          </w:tcPr>
          <w:p>
            <w:pPr>
              <w:pStyle w:val="151"/>
              <w:framePr w:h="2415" w:hRule="exact" w:wrap="around" w:vAnchor="page" w:hAnchor="page" w:x="2141" w:y="13663"/>
              <w:jc w:val="left"/>
              <w:rPr>
                <w:rStyle w:val="229"/>
                <w:rFonts w:hAnsi="黑体"/>
                <w:spacing w:val="0"/>
                <w:positio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5" w:type="dxa"/>
          </w:tcPr>
          <w:p>
            <w:pPr>
              <w:pStyle w:val="151"/>
              <w:framePr w:h="2415" w:hRule="exact" w:wrap="around" w:vAnchor="page" w:hAnchor="page" w:x="2141" w:y="13663"/>
              <w:jc w:val="distribute"/>
              <w:rPr>
                <w:rFonts w:hAnsi="黑体"/>
                <w:w w:val="100"/>
                <w:sz w:val="28"/>
                <w:szCs w:val="28"/>
              </w:rPr>
            </w:pPr>
            <w:r>
              <w:rPr>
                <w:rStyle w:val="229"/>
                <w:rFonts w:hint="eastAsia" w:hAnsi="黑体"/>
                <w:spacing w:val="0"/>
                <w:position w:val="0"/>
              </w:rPr>
              <w:t>汕头市XX区XX协会</w:t>
            </w:r>
          </w:p>
        </w:tc>
        <w:tc>
          <w:tcPr>
            <w:tcW w:w="2275" w:type="dxa"/>
            <w:vMerge w:val="continue"/>
          </w:tcPr>
          <w:p>
            <w:pPr>
              <w:pStyle w:val="151"/>
              <w:framePr w:h="2415" w:hRule="exact" w:wrap="around" w:vAnchor="page" w:hAnchor="page" w:x="2141" w:y="13663"/>
              <w:jc w:val="left"/>
              <w:rPr>
                <w:rStyle w:val="229"/>
                <w:rFonts w:hAnsi="黑体"/>
                <w:spacing w:val="0"/>
                <w:positio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5" w:type="dxa"/>
          </w:tcPr>
          <w:p>
            <w:pPr>
              <w:pStyle w:val="151"/>
              <w:framePr w:h="2415" w:hRule="exact" w:wrap="around" w:vAnchor="page" w:hAnchor="page" w:x="2141" w:y="13663"/>
              <w:jc w:val="distribute"/>
              <w:rPr>
                <w:rFonts w:hAnsi="黑体"/>
                <w:w w:val="100"/>
                <w:sz w:val="28"/>
                <w:szCs w:val="28"/>
              </w:rPr>
            </w:pPr>
            <w:r>
              <w:rPr>
                <w:rStyle w:val="229"/>
                <w:rFonts w:hint="eastAsia" w:hAnsi="黑体"/>
                <w:spacing w:val="0"/>
                <w:position w:val="0"/>
              </w:rPr>
              <w:t>汕头市XX区XX协会</w:t>
            </w:r>
          </w:p>
        </w:tc>
        <w:tc>
          <w:tcPr>
            <w:tcW w:w="2275" w:type="dxa"/>
            <w:vMerge w:val="continue"/>
          </w:tcPr>
          <w:p>
            <w:pPr>
              <w:pStyle w:val="151"/>
              <w:framePr w:h="2415" w:hRule="exact" w:wrap="around" w:vAnchor="page" w:hAnchor="page" w:x="2141" w:y="13663"/>
              <w:jc w:val="left"/>
              <w:rPr>
                <w:rStyle w:val="229"/>
                <w:rFonts w:hAnsi="黑体"/>
                <w:spacing w:val="0"/>
                <w:positio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5" w:type="dxa"/>
          </w:tcPr>
          <w:p>
            <w:pPr>
              <w:pStyle w:val="151"/>
              <w:framePr w:h="2415" w:hRule="exact" w:wrap="around" w:vAnchor="page" w:hAnchor="page" w:x="2141" w:y="13663"/>
              <w:jc w:val="distribute"/>
              <w:rPr>
                <w:rFonts w:hAnsi="黑体"/>
                <w:w w:val="100"/>
                <w:sz w:val="28"/>
                <w:szCs w:val="28"/>
              </w:rPr>
            </w:pPr>
            <w:r>
              <w:rPr>
                <w:rStyle w:val="229"/>
                <w:rFonts w:hint="eastAsia" w:hAnsi="黑体"/>
                <w:spacing w:val="0"/>
                <w:position w:val="0"/>
              </w:rPr>
              <w:t>汕头市XX区XX协会</w:t>
            </w:r>
          </w:p>
        </w:tc>
        <w:tc>
          <w:tcPr>
            <w:tcW w:w="2275" w:type="dxa"/>
            <w:vMerge w:val="continue"/>
          </w:tcPr>
          <w:p>
            <w:pPr>
              <w:pStyle w:val="151"/>
              <w:framePr w:h="2415" w:hRule="exact" w:wrap="around" w:vAnchor="page" w:hAnchor="page" w:x="2141" w:y="13663"/>
              <w:jc w:val="left"/>
              <w:rPr>
                <w:rStyle w:val="229"/>
                <w:rFonts w:hAnsi="黑体"/>
                <w:spacing w:val="0"/>
                <w:position w:val="0"/>
              </w:rPr>
            </w:pPr>
          </w:p>
        </w:tc>
      </w:tr>
    </w:tbl>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8519795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670.85pt;height:0pt;width:481.9pt;mso-position-horizontal-relative:page;mso-position-vertical-relative:page;z-index:251660288;mso-width-relative:page;mso-height-relative:page;" filled="f" stroked="t" coordsize="21600,21600" o:gfxdata="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SnjWAAAADgEA&#10;AA8AAAAAAAAAAQAgAAAAIgAAAGRycy9kb3ducmV2LnhtbFBLAQIUABQAAAAIAIdO4kBZLiWY4wEA&#10;AKoDAAAOAAAAAAAAAAEAIAAAACUBAABkcnMvZTJvRG9jLnhtbFBLBQYAAAAABgAGAFkBAAB6BQAA&#10;AAA=&#10;">
                <v:fill on="f" focussize="0,0"/>
                <v:stroke color="#000000" joinstyle="round"/>
                <v:imagedata o:title=""/>
                <o:lock v:ext="edit" aspectratio="f"/>
                <w10:anchorlock/>
              </v:line>
            </w:pict>
          </mc:Fallback>
        </mc:AlternateContent>
      </w:r>
    </w:p>
    <w:p>
      <w:pPr>
        <w:pStyle w:val="91"/>
        <w:spacing w:after="360"/>
        <w:rPr>
          <w:rFonts w:hint="eastAsia"/>
        </w:rPr>
      </w:pPr>
      <w:bookmarkStart w:id="18"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"_Toc152831515" </w:instrText>
      </w:r>
      <w:r>
        <w:fldChar w:fldCharType="separate"/>
      </w:r>
      <w:r>
        <w:rPr>
          <w:rStyle w:val="32"/>
          <w:rFonts w:hint="eastAsia"/>
          <w:spacing w:val="320"/>
        </w:rPr>
        <w:t>前</w:t>
      </w:r>
      <w:r>
        <w:rPr>
          <w:rStyle w:val="32"/>
          <w:rFonts w:hint="eastAsia"/>
        </w:rPr>
        <w:t>言</w:t>
      </w:r>
      <w:r>
        <w:tab/>
      </w:r>
      <w:r>
        <w:fldChar w:fldCharType="begin"/>
      </w:r>
      <w:r>
        <w:instrText xml:space="preserve"> PAGEREF _Toc152831515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"_Toc152831516" </w:instrText>
      </w:r>
      <w:r>
        <w:fldChar w:fldCharType="separate"/>
      </w:r>
      <w:r>
        <w:rPr>
          <w:rStyle w:val="32"/>
        </w:rPr>
        <w:t>1</w:t>
      </w:r>
      <w:r>
        <w:rPr>
          <w:rStyle w:val="32"/>
          <w:rFonts w:hint="eastAsia"/>
        </w:rPr>
        <w:t xml:space="preserve"> 范围</w:t>
      </w:r>
      <w:r>
        <w:tab/>
      </w:r>
      <w:r>
        <w:fldChar w:fldCharType="begin"/>
      </w:r>
      <w:r>
        <w:instrText xml:space="preserve"> PAGEREF _Toc152831516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"_Toc152831517" </w:instrText>
      </w:r>
      <w:r>
        <w:fldChar w:fldCharType="separate"/>
      </w:r>
      <w:r>
        <w:rPr>
          <w:rStyle w:val="32"/>
        </w:rPr>
        <w:t>2</w:t>
      </w:r>
      <w:r>
        <w:rPr>
          <w:rStyle w:val="32"/>
          <w:rFonts w:hint="eastAsia"/>
        </w:rPr>
        <w:t xml:space="preserve"> 规范性引用文件</w:t>
      </w:r>
      <w:r>
        <w:tab/>
      </w:r>
      <w:r>
        <w:fldChar w:fldCharType="begin"/>
      </w:r>
      <w:r>
        <w:instrText xml:space="preserve"> PAGEREF _Toc152831517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"_Toc152831518" </w:instrText>
      </w:r>
      <w:r>
        <w:fldChar w:fldCharType="separate"/>
      </w:r>
      <w:r>
        <w:rPr>
          <w:rStyle w:val="32"/>
        </w:rPr>
        <w:t>3</w:t>
      </w:r>
      <w:r>
        <w:rPr>
          <w:rStyle w:val="32"/>
          <w:rFonts w:hint="eastAsia"/>
        </w:rPr>
        <w:t xml:space="preserve"> 术语和定义</w:t>
      </w:r>
      <w:r>
        <w:tab/>
      </w:r>
      <w:r>
        <w:fldChar w:fldCharType="begin"/>
      </w:r>
      <w:r>
        <w:instrText xml:space="preserve"> PAGEREF _Toc152831518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"_Toc152831524" </w:instrText>
      </w:r>
      <w:r>
        <w:fldChar w:fldCharType="separate"/>
      </w:r>
      <w:r>
        <w:rPr>
          <w:rStyle w:val="32"/>
        </w:rPr>
        <w:t>4</w:t>
      </w:r>
      <w:r>
        <w:rPr>
          <w:rStyle w:val="32"/>
          <w:rFonts w:hint="eastAsia"/>
        </w:rPr>
        <w:t xml:space="preserve"> 基本要求</w:t>
      </w:r>
      <w:r>
        <w:tab/>
      </w:r>
      <w:r>
        <w:fldChar w:fldCharType="begin"/>
      </w:r>
      <w:r>
        <w:instrText xml:space="preserve"> PAGEREF _Toc152831524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"_Toc152831527" </w:instrText>
      </w:r>
      <w:r>
        <w:fldChar w:fldCharType="separate"/>
      </w:r>
      <w:r>
        <w:rPr>
          <w:rStyle w:val="32"/>
        </w:rPr>
        <w:t>5</w:t>
      </w:r>
      <w:r>
        <w:rPr>
          <w:rStyle w:val="32"/>
          <w:rFonts w:hint="eastAsia"/>
        </w:rPr>
        <w:t xml:space="preserve"> 追溯信息采集</w:t>
      </w:r>
      <w:r>
        <w:tab/>
      </w:r>
      <w:r>
        <w:fldChar w:fldCharType="begin"/>
      </w:r>
      <w:r>
        <w:instrText xml:space="preserve"> PAGEREF _Toc152831527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"_Toc152831530" </w:instrText>
      </w:r>
      <w:r>
        <w:fldChar w:fldCharType="separate"/>
      </w:r>
      <w:r>
        <w:rPr>
          <w:rStyle w:val="32"/>
        </w:rPr>
        <w:t>6</w:t>
      </w:r>
      <w:r>
        <w:rPr>
          <w:rStyle w:val="32"/>
          <w:rFonts w:hint="eastAsia"/>
        </w:rPr>
        <w:t xml:space="preserve"> 追溯平台（系统）</w:t>
      </w:r>
      <w:r>
        <w:tab/>
      </w:r>
      <w:r>
        <w:fldChar w:fldCharType="begin"/>
      </w:r>
      <w:r>
        <w:instrText xml:space="preserve"> PAGEREF _Toc152831530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"_Toc152831534" </w:instrText>
      </w:r>
      <w:r>
        <w:fldChar w:fldCharType="separate"/>
      </w:r>
      <w:r>
        <w:rPr>
          <w:rStyle w:val="32"/>
        </w:rPr>
        <w:t>7</w:t>
      </w:r>
      <w:r>
        <w:rPr>
          <w:rStyle w:val="32"/>
          <w:rFonts w:hint="eastAsia"/>
        </w:rPr>
        <w:t xml:space="preserve"> 追溯标签</w:t>
      </w:r>
      <w:r>
        <w:tab/>
      </w:r>
      <w:r>
        <w:fldChar w:fldCharType="begin"/>
      </w:r>
      <w:r>
        <w:instrText xml:space="preserve"> PAGEREF _Toc152831534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"_Toc152831538" </w:instrText>
      </w:r>
      <w:r>
        <w:fldChar w:fldCharType="separate"/>
      </w:r>
      <w:r>
        <w:rPr>
          <w:rStyle w:val="32"/>
        </w:rPr>
        <w:t>8</w:t>
      </w:r>
      <w:r>
        <w:rPr>
          <w:rStyle w:val="32"/>
          <w:rFonts w:hint="eastAsia"/>
        </w:rPr>
        <w:t xml:space="preserve"> 地理标志产品追溯实施</w:t>
      </w:r>
      <w:r>
        <w:tab/>
      </w:r>
      <w:r>
        <w:fldChar w:fldCharType="begin"/>
      </w:r>
      <w:r>
        <w:instrText xml:space="preserve"> PAGEREF _Toc152831538 \h </w:instrText>
      </w:r>
      <w:r>
        <w:fldChar w:fldCharType="separate"/>
      </w:r>
      <w:r>
        <w:t>3</w:t>
      </w:r>
      <w:r>
        <w:fldChar w:fldCharType="end"/>
      </w:r>
      <w:r>
        <w:fldChar w:fldCharType="end"/>
      </w:r>
    </w:p>
    <w:p>
      <w:pPr>
        <w:pStyle w:val="91"/>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8"/>
    <w:p>
      <w:pPr>
        <w:pStyle w:val="89"/>
        <w:spacing w:after="360"/>
      </w:pPr>
      <w:bookmarkStart w:id="19" w:name="_Toc152831515"/>
      <w:bookmarkStart w:id="20" w:name="BookMark2"/>
      <w:r>
        <w:rPr>
          <w:spacing w:val="320"/>
        </w:rPr>
        <w:t>前</w:t>
      </w:r>
      <w:r>
        <w:t>言</w:t>
      </w:r>
      <w:bookmarkEnd w:id="19"/>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本文件由汕头市条码技术应用协会提出。</w:t>
      </w:r>
    </w:p>
    <w:p>
      <w:pPr>
        <w:pStyle w:val="56"/>
        <w:ind w:firstLine="420"/>
      </w:pPr>
      <w:r>
        <w:rPr>
          <w:rFonts w:hint="eastAsia"/>
        </w:rPr>
        <w:t>本文件由汕头市条码技术应用协会归口。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DB0385C6BAE14A31971A03C15730CDDD"/>
        </w:placeholder>
      </w:sdtPr>
      <w:sdtContent>
        <w:p>
          <w:pPr>
            <w:pStyle w:val="177"/>
            <w:spacing w:after="528" w:afterLines="220"/>
          </w:pPr>
          <w:bookmarkStart w:id="22" w:name="NEW_STAND_NAME"/>
          <w:r>
            <w:rPr>
              <w:rFonts w:hint="eastAsia"/>
            </w:rPr>
            <w:t>地理标志产品追溯通用要求</w:t>
          </w:r>
        </w:p>
      </w:sdtContent>
    </w:sdt>
    <w:bookmarkEnd w:id="22"/>
    <w:p>
      <w:pPr>
        <w:pStyle w:val="104"/>
        <w:spacing w:before="240" w:after="240"/>
      </w:pPr>
      <w:bookmarkStart w:id="23" w:name="_Toc17233325"/>
      <w:bookmarkStart w:id="24" w:name="_Toc26648465"/>
      <w:bookmarkStart w:id="25" w:name="_Toc26718930"/>
      <w:bookmarkStart w:id="26" w:name="_Toc152831516"/>
      <w:bookmarkStart w:id="27" w:name="_Toc26986771"/>
      <w:bookmarkStart w:id="28" w:name="_Toc24884218"/>
      <w:bookmarkStart w:id="29" w:name="_Toc17233333"/>
      <w:bookmarkStart w:id="30" w:name="_Toc26986530"/>
      <w:bookmarkStart w:id="31" w:name="_Toc24884211"/>
      <w:r>
        <w:rPr>
          <w:rFonts w:hint="eastAsia"/>
        </w:rPr>
        <w:t>范围</w:t>
      </w:r>
      <w:bookmarkEnd w:id="23"/>
      <w:bookmarkEnd w:id="24"/>
      <w:bookmarkEnd w:id="25"/>
      <w:bookmarkEnd w:id="26"/>
      <w:bookmarkEnd w:id="27"/>
      <w:bookmarkEnd w:id="28"/>
      <w:bookmarkEnd w:id="29"/>
      <w:bookmarkEnd w:id="30"/>
      <w:bookmarkEnd w:id="31"/>
    </w:p>
    <w:p>
      <w:pPr>
        <w:pStyle w:val="56"/>
        <w:ind w:firstLine="420"/>
      </w:pPr>
      <w:bookmarkStart w:id="32" w:name="_Toc17233334"/>
      <w:bookmarkStart w:id="33" w:name="_Toc24884212"/>
      <w:bookmarkStart w:id="34" w:name="_Toc24884219"/>
      <w:bookmarkStart w:id="35" w:name="_Toc17233326"/>
      <w:bookmarkStart w:id="36" w:name="_Toc26648466"/>
      <w:r>
        <w:rPr>
          <w:rFonts w:hint="eastAsia"/>
        </w:rPr>
        <w:t>本文件规定了地理标志产品追溯的基本要求、追溯信息采集、追溯平台（系统）等内容。</w:t>
      </w:r>
    </w:p>
    <w:p>
      <w:pPr>
        <w:pStyle w:val="56"/>
        <w:ind w:firstLine="420"/>
      </w:pPr>
      <w:r>
        <w:rPr>
          <w:rFonts w:hint="eastAsia"/>
        </w:rPr>
        <w:t>本文件适用于地理标志产品追溯的实施。</w:t>
      </w:r>
    </w:p>
    <w:p>
      <w:pPr>
        <w:pStyle w:val="104"/>
        <w:spacing w:before="240" w:after="240"/>
      </w:pPr>
      <w:bookmarkStart w:id="37" w:name="_Toc26986531"/>
      <w:bookmarkStart w:id="38" w:name="_Toc26718931"/>
      <w:bookmarkStart w:id="39" w:name="_Toc26986772"/>
      <w:bookmarkStart w:id="40" w:name="_Toc152831517"/>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A9BE5B98C2B04D01A0C7BD1C83EB27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B/T 38155 </w:t>
      </w:r>
      <w:r>
        <w:rPr>
          <w:rFonts w:hint="eastAsia"/>
        </w:rPr>
        <w:t>重要产品追溯 追溯术语</w:t>
      </w:r>
    </w:p>
    <w:p>
      <w:pPr>
        <w:pStyle w:val="56"/>
        <w:ind w:firstLine="420"/>
      </w:pPr>
      <w:r>
        <w:rPr>
          <w:rFonts w:hint="eastAsia"/>
        </w:rPr>
        <w:t>GB/T 38157</w:t>
      </w:r>
      <w:r>
        <w:t xml:space="preserve"> </w:t>
      </w:r>
      <w:r>
        <w:rPr>
          <w:rFonts w:hint="eastAsia"/>
        </w:rPr>
        <w:t>重要产品追溯 追溯 管理平台建设规范</w:t>
      </w:r>
    </w:p>
    <w:p>
      <w:pPr>
        <w:pStyle w:val="56"/>
        <w:ind w:firstLine="420"/>
      </w:pPr>
      <w:r>
        <w:rPr>
          <w:rFonts w:hint="eastAsia"/>
        </w:rPr>
        <w:t>GB</w:t>
      </w:r>
      <w:r>
        <w:t>/</w:t>
      </w:r>
      <w:r>
        <w:rPr>
          <w:rFonts w:hint="eastAsia"/>
        </w:rPr>
        <w:t>T 38158 重要产品追溯 产品追溯系统基本要求</w:t>
      </w:r>
    </w:p>
    <w:p>
      <w:pPr>
        <w:pStyle w:val="104"/>
        <w:spacing w:before="240" w:after="240"/>
      </w:pPr>
      <w:bookmarkStart w:id="41" w:name="_Toc152831518"/>
      <w:r>
        <w:rPr>
          <w:rFonts w:hint="eastAsia"/>
          <w:szCs w:val="21"/>
        </w:rPr>
        <w:t>术语和定义</w:t>
      </w:r>
      <w:bookmarkEnd w:id="41"/>
    </w:p>
    <w:sdt>
      <w:sdtPr>
        <w:id w:val="-1909835108"/>
        <w:placeholder>
          <w:docPart w:val="765E3A96F26A420686E7C2F28615EA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下列术语和定义适用于本文件。</w:t>
          </w:r>
        </w:p>
      </w:sdtContent>
    </w:sdt>
    <w:p>
      <w:pPr>
        <w:pStyle w:val="105"/>
        <w:spacing w:before="120" w:after="120"/>
      </w:pPr>
      <w:bookmarkStart w:id="43" w:name="_Toc152831457"/>
      <w:bookmarkEnd w:id="43"/>
      <w:bookmarkStart w:id="44" w:name="_Toc152831519"/>
      <w:bookmarkEnd w:id="44"/>
    </w:p>
    <w:p>
      <w:pPr>
        <w:pStyle w:val="105"/>
        <w:numPr>
          <w:ilvl w:val="0"/>
          <w:numId w:val="0"/>
        </w:numPr>
        <w:spacing w:before="120" w:after="120"/>
        <w:ind w:firstLine="420" w:firstLineChars="200"/>
        <w:rPr>
          <w:rFonts w:hint="eastAsia" w:eastAsia="黑体"/>
          <w:lang w:val="en-US" w:eastAsia="zh-CN"/>
        </w:rPr>
      </w:pPr>
      <w:bookmarkStart w:id="45" w:name="_Toc152831458"/>
      <w:bookmarkStart w:id="46" w:name="_Toc152831520"/>
      <w:r>
        <w:rPr>
          <w:rFonts w:hint="eastAsia"/>
        </w:rPr>
        <w:t>地理标志产品追溯</w:t>
      </w:r>
      <w:bookmarkEnd w:id="45"/>
      <w:bookmarkEnd w:id="46"/>
      <w:r>
        <w:rPr>
          <w:rFonts w:hint="eastAsia"/>
          <w:lang w:val="en-US" w:eastAsia="zh-CN"/>
        </w:rPr>
        <w:t xml:space="preserve"> </w:t>
      </w:r>
      <w:r>
        <w:rPr>
          <w:rFonts w:hint="eastAsia" w:hAnsi="黑体" w:cs="黑体"/>
        </w:rPr>
        <w:t>product of geographical indication traceability</w:t>
      </w:r>
    </w:p>
    <w:p>
      <w:pPr>
        <w:pStyle w:val="56"/>
        <w:ind w:firstLine="420"/>
      </w:pPr>
      <w:r>
        <w:rPr>
          <w:rFonts w:hint="eastAsia"/>
        </w:rPr>
        <w:t>基于相关追溯平台（系统），对地理标志产品生产培育（种植/养殖）、采收加工、流通全流程相关环节进行信息采集、存储并通过追溯单元标识代码进行信息追踪和溯源的活动。</w:t>
      </w:r>
    </w:p>
    <w:p>
      <w:pPr>
        <w:pStyle w:val="105"/>
        <w:spacing w:before="120" w:after="120"/>
      </w:pPr>
      <w:bookmarkStart w:id="47" w:name="_Toc152831459"/>
      <w:bookmarkEnd w:id="47"/>
      <w:bookmarkStart w:id="48" w:name="_Toc152831521"/>
      <w:bookmarkEnd w:id="48"/>
    </w:p>
    <w:p>
      <w:pPr>
        <w:pStyle w:val="105"/>
        <w:numPr>
          <w:ilvl w:val="0"/>
          <w:numId w:val="0"/>
        </w:numPr>
        <w:spacing w:before="120" w:after="120"/>
        <w:ind w:firstLine="420" w:firstLineChars="200"/>
        <w:rPr>
          <w:rFonts w:hint="eastAsia" w:eastAsia="黑体"/>
          <w:lang w:val="en-US" w:eastAsia="zh-CN"/>
        </w:rPr>
      </w:pPr>
      <w:bookmarkStart w:id="49" w:name="_Toc152831460"/>
      <w:bookmarkStart w:id="50" w:name="_Toc152831522"/>
      <w:r>
        <w:t>追溯主体</w:t>
      </w:r>
      <w:bookmarkEnd w:id="49"/>
      <w:bookmarkEnd w:id="50"/>
      <w:r>
        <w:rPr>
          <w:rFonts w:hint="eastAsia"/>
          <w:lang w:val="en-US" w:eastAsia="zh-CN"/>
        </w:rPr>
        <w:t xml:space="preserve"> </w:t>
      </w:r>
      <w:r>
        <w:rPr>
          <w:rFonts w:hint="eastAsia"/>
        </w:rPr>
        <w:t xml:space="preserve">subject of </w:t>
      </w:r>
      <w:r>
        <w:rPr>
          <w:rFonts w:hint="eastAsia" w:hAnsi="黑体"/>
        </w:rPr>
        <w:t>traceability</w:t>
      </w:r>
      <w:bookmarkStart w:id="79" w:name="_GoBack"/>
      <w:bookmarkEnd w:id="79"/>
    </w:p>
    <w:p>
      <w:pPr>
        <w:pStyle w:val="56"/>
        <w:ind w:firstLine="420"/>
      </w:pPr>
      <w:r>
        <w:rPr>
          <w:rFonts w:hint="eastAsia"/>
        </w:rPr>
        <w:t>地理标志产品专用标志使用单位。</w:t>
      </w:r>
    </w:p>
    <w:p>
      <w:pPr>
        <w:pStyle w:val="105"/>
        <w:spacing w:before="120" w:after="120"/>
      </w:pPr>
      <w:bookmarkStart w:id="51" w:name="_Toc152831461"/>
      <w:bookmarkEnd w:id="51"/>
      <w:bookmarkStart w:id="52" w:name="_Toc152831523"/>
      <w:bookmarkEnd w:id="52"/>
    </w:p>
    <w:p>
      <w:pPr>
        <w:pStyle w:val="56"/>
        <w:ind w:firstLine="420"/>
        <w:rPr>
          <w:rFonts w:ascii="黑体" w:hAnsi="黑体" w:eastAsia="黑体"/>
        </w:rPr>
      </w:pPr>
      <w:r>
        <w:rPr>
          <w:rFonts w:hint="eastAsia" w:ascii="黑体" w:hAnsi="黑体" w:eastAsia="黑体"/>
        </w:rPr>
        <w:t>追溯参与方 traceability participant</w:t>
      </w:r>
    </w:p>
    <w:p>
      <w:pPr>
        <w:pStyle w:val="56"/>
        <w:ind w:firstLine="420"/>
      </w:pPr>
      <w:r>
        <w:rPr>
          <w:rFonts w:hint="eastAsia"/>
        </w:rPr>
        <w:t>在地理标志产品追溯活动中参与地理标志产品生产培育（种植/养殖）、采收、加工、检验检测、包装、仓储、销售运输、追溯技术支持指导以及追溯监督等相关业务的组织或个人。</w:t>
      </w:r>
    </w:p>
    <w:p>
      <w:pPr>
        <w:pStyle w:val="56"/>
        <w:ind w:firstLine="420"/>
      </w:pPr>
      <w:r>
        <w:rPr>
          <w:rFonts w:hint="eastAsia"/>
        </w:rPr>
        <w:t>[来源：GB/T 38155-2019,2.5，有修改]</w:t>
      </w:r>
    </w:p>
    <w:p>
      <w:pPr>
        <w:pStyle w:val="104"/>
        <w:spacing w:before="240" w:after="240"/>
      </w:pPr>
      <w:bookmarkStart w:id="53" w:name="_Toc152831524"/>
      <w:r>
        <w:rPr>
          <w:rFonts w:hint="eastAsia"/>
        </w:rPr>
        <w:t>基本要求</w:t>
      </w:r>
      <w:bookmarkEnd w:id="53"/>
    </w:p>
    <w:p>
      <w:pPr>
        <w:pStyle w:val="105"/>
        <w:spacing w:before="120" w:after="120"/>
      </w:pPr>
      <w:bookmarkStart w:id="54" w:name="_Toc152831463"/>
      <w:bookmarkStart w:id="55" w:name="_Toc152831525"/>
      <w:r>
        <w:rPr>
          <w:rFonts w:hint="eastAsia"/>
        </w:rPr>
        <w:t>追溯主体</w:t>
      </w:r>
      <w:bookmarkEnd w:id="54"/>
      <w:bookmarkEnd w:id="55"/>
    </w:p>
    <w:p>
      <w:pPr>
        <w:pStyle w:val="65"/>
        <w:spacing w:before="120" w:after="120"/>
        <w:rPr>
          <w:rFonts w:ascii="宋体" w:hAnsi="宋体" w:eastAsia="宋体"/>
        </w:rPr>
      </w:pPr>
      <w:r>
        <w:rPr>
          <w:rFonts w:hint="eastAsia" w:ascii="宋体" w:hAnsi="宋体" w:eastAsia="宋体"/>
        </w:rPr>
        <w:t>追溯主体应制定地理标志产品追溯的实施方案，明确追溯目标、追溯范围、保障措施和责任主体等。</w:t>
      </w:r>
    </w:p>
    <w:p>
      <w:pPr>
        <w:pStyle w:val="65"/>
        <w:spacing w:before="120" w:after="120"/>
        <w:rPr>
          <w:rFonts w:ascii="宋体" w:hAnsi="宋体" w:eastAsia="宋体"/>
        </w:rPr>
      </w:pPr>
      <w:r>
        <w:rPr>
          <w:rFonts w:hint="eastAsia" w:ascii="宋体" w:hAnsi="宋体" w:eastAsia="宋体"/>
        </w:rPr>
        <w:t>地理标志产品的追溯应覆盖产品生产培育（种植/养殖）、采收、加工、检验检测、包装、仓储、销售运输等供应链相关环节的信息。</w:t>
      </w:r>
    </w:p>
    <w:p>
      <w:pPr>
        <w:pStyle w:val="105"/>
        <w:spacing w:before="120" w:after="120"/>
      </w:pPr>
      <w:bookmarkStart w:id="56" w:name="_Toc152831526"/>
      <w:bookmarkStart w:id="57" w:name="_Toc152831464"/>
      <w:r>
        <w:t>追溯参与方</w:t>
      </w:r>
      <w:bookmarkEnd w:id="56"/>
      <w:bookmarkEnd w:id="57"/>
    </w:p>
    <w:p>
      <w:pPr>
        <w:pStyle w:val="65"/>
        <w:spacing w:before="120" w:after="120"/>
        <w:rPr>
          <w:rFonts w:ascii="宋体" w:hAnsi="宋体" w:eastAsia="宋体"/>
        </w:rPr>
      </w:pPr>
      <w:r>
        <w:rPr>
          <w:rFonts w:hint="eastAsia" w:ascii="宋体" w:hAnsi="宋体" w:eastAsia="宋体"/>
        </w:rPr>
        <w:t>追溯参与方包括追溯主体、相关行业协会、第三方技术机构、检验检测机构以及物流企业等。</w:t>
      </w:r>
    </w:p>
    <w:p>
      <w:pPr>
        <w:pStyle w:val="65"/>
        <w:spacing w:before="120" w:after="120"/>
        <w:rPr>
          <w:rFonts w:ascii="宋体" w:hAnsi="宋体" w:eastAsia="宋体"/>
        </w:rPr>
      </w:pPr>
      <w:r>
        <w:rPr>
          <w:rFonts w:hint="eastAsia" w:ascii="宋体" w:hAnsi="宋体" w:eastAsia="宋体"/>
        </w:rPr>
        <w:t>追溯参与方应确保追溯信息的全面性、真实性和合规性，可采用必要的防伪技术保障追溯产品的真实性。</w:t>
      </w:r>
    </w:p>
    <w:p>
      <w:pPr>
        <w:pStyle w:val="104"/>
        <w:spacing w:before="240" w:after="240"/>
      </w:pPr>
      <w:bookmarkStart w:id="58" w:name="_Toc152831527"/>
      <w:r>
        <w:rPr>
          <w:rFonts w:hint="eastAsia"/>
        </w:rPr>
        <w:t>追溯信息采集</w:t>
      </w:r>
      <w:bookmarkEnd w:id="58"/>
    </w:p>
    <w:p>
      <w:pPr>
        <w:pStyle w:val="105"/>
        <w:spacing w:before="120" w:after="120"/>
      </w:pPr>
      <w:bookmarkStart w:id="59" w:name="_Toc152831466"/>
      <w:bookmarkStart w:id="60" w:name="_Toc152831528"/>
      <w:r>
        <w:rPr>
          <w:rFonts w:hint="eastAsia"/>
        </w:rPr>
        <w:t>追溯参与方信息</w:t>
      </w:r>
      <w:bookmarkEnd w:id="59"/>
      <w:bookmarkEnd w:id="60"/>
    </w:p>
    <w:p>
      <w:pPr>
        <w:pStyle w:val="56"/>
        <w:ind w:firstLine="420"/>
      </w:pPr>
      <w:r>
        <w:rPr>
          <w:rFonts w:hint="eastAsia"/>
        </w:rPr>
        <w:t>追溯参与方信息点采集见表1。</w:t>
      </w:r>
    </w:p>
    <w:p>
      <w:pPr>
        <w:pStyle w:val="112"/>
        <w:spacing w:before="120" w:after="120"/>
      </w:pPr>
      <w:r>
        <w:rPr>
          <w:rFonts w:hint="eastAsia"/>
        </w:rPr>
        <w:t>追溯参与方信息</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7" w:type="dxa"/>
            <w:tcBorders>
              <w:top w:val="single" w:color="auto" w:sz="12" w:space="0"/>
              <w:left w:val="single" w:color="auto" w:sz="12" w:space="0"/>
            </w:tcBorders>
            <w:vAlign w:val="center"/>
          </w:tcPr>
          <w:p>
            <w:pPr>
              <w:pStyle w:val="56"/>
              <w:ind w:firstLine="0" w:firstLineChars="0"/>
              <w:jc w:val="center"/>
              <w:rPr>
                <w:sz w:val="18"/>
                <w:szCs w:val="18"/>
              </w:rPr>
            </w:pPr>
            <w:r>
              <w:rPr>
                <w:rFonts w:hint="eastAsia"/>
                <w:sz w:val="18"/>
                <w:szCs w:val="18"/>
              </w:rPr>
              <w:t>追溯信息</w:t>
            </w:r>
          </w:p>
        </w:tc>
        <w:tc>
          <w:tcPr>
            <w:tcW w:w="5521" w:type="dxa"/>
            <w:tcBorders>
              <w:top w:val="single" w:color="auto" w:sz="12" w:space="0"/>
              <w:right w:val="single" w:color="auto" w:sz="12" w:space="0"/>
            </w:tcBorders>
            <w:vAlign w:val="center"/>
          </w:tcPr>
          <w:p>
            <w:pPr>
              <w:pStyle w:val="56"/>
              <w:ind w:firstLine="0" w:firstLineChars="0"/>
              <w:jc w:val="center"/>
              <w:rPr>
                <w:sz w:val="18"/>
                <w:szCs w:val="18"/>
              </w:rPr>
            </w:pPr>
            <w:r>
              <w:rPr>
                <w:rFonts w:hint="eastAsia"/>
                <w:sz w:val="18"/>
                <w:szCs w:val="18"/>
              </w:rPr>
              <w:t>信息要求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7" w:type="dxa"/>
            <w:tcBorders>
              <w:left w:val="single" w:color="auto" w:sz="12" w:space="0"/>
            </w:tcBorders>
            <w:vAlign w:val="center"/>
          </w:tcPr>
          <w:p>
            <w:pPr>
              <w:pStyle w:val="56"/>
              <w:ind w:firstLine="0" w:firstLineChars="0"/>
              <w:jc w:val="center"/>
              <w:rPr>
                <w:sz w:val="18"/>
                <w:szCs w:val="18"/>
              </w:rPr>
            </w:pPr>
            <w:r>
              <w:rPr>
                <w:rFonts w:hint="eastAsia"/>
                <w:sz w:val="18"/>
                <w:szCs w:val="18"/>
              </w:rPr>
              <w:t>企业信息</w:t>
            </w:r>
          </w:p>
        </w:tc>
        <w:tc>
          <w:tcPr>
            <w:tcW w:w="5521" w:type="dxa"/>
            <w:tcBorders>
              <w:right w:val="single" w:color="auto" w:sz="12" w:space="0"/>
            </w:tcBorders>
            <w:vAlign w:val="center"/>
          </w:tcPr>
          <w:p>
            <w:pPr>
              <w:pStyle w:val="56"/>
              <w:ind w:firstLine="0" w:firstLineChars="0"/>
              <w:rPr>
                <w:sz w:val="18"/>
                <w:szCs w:val="18"/>
              </w:rPr>
            </w:pPr>
            <w:r>
              <w:rPr>
                <w:rFonts w:hint="eastAsia"/>
                <w:sz w:val="18"/>
                <w:szCs w:val="18"/>
              </w:rPr>
              <w:t>包括但不限于：企业名称、统一社会信用代码、法定代表人信息。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7" w:type="dxa"/>
            <w:tcBorders>
              <w:left w:val="single" w:color="auto" w:sz="12" w:space="0"/>
            </w:tcBorders>
            <w:vAlign w:val="center"/>
          </w:tcPr>
          <w:p>
            <w:pPr>
              <w:pStyle w:val="56"/>
              <w:ind w:firstLine="0" w:firstLineChars="0"/>
              <w:jc w:val="center"/>
              <w:rPr>
                <w:sz w:val="18"/>
                <w:szCs w:val="18"/>
              </w:rPr>
            </w:pPr>
            <w:r>
              <w:rPr>
                <w:rFonts w:hint="eastAsia"/>
                <w:sz w:val="18"/>
                <w:szCs w:val="18"/>
              </w:rPr>
              <w:t>自然人信息</w:t>
            </w:r>
          </w:p>
        </w:tc>
        <w:tc>
          <w:tcPr>
            <w:tcW w:w="5521" w:type="dxa"/>
            <w:tcBorders>
              <w:right w:val="single" w:color="auto" w:sz="12" w:space="0"/>
            </w:tcBorders>
            <w:vAlign w:val="center"/>
          </w:tcPr>
          <w:p>
            <w:pPr>
              <w:pStyle w:val="56"/>
              <w:ind w:firstLine="0" w:firstLineChars="0"/>
              <w:rPr>
                <w:sz w:val="18"/>
                <w:szCs w:val="18"/>
              </w:rPr>
            </w:pPr>
            <w:r>
              <w:rPr>
                <w:rFonts w:hint="eastAsia"/>
                <w:sz w:val="18"/>
                <w:szCs w:val="18"/>
              </w:rPr>
              <w:t>包括但不限于：姓名、身份证类型、身份证号码。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7" w:type="dxa"/>
            <w:tcBorders>
              <w:left w:val="single" w:color="auto" w:sz="12" w:space="0"/>
              <w:bottom w:val="single" w:color="auto" w:sz="12" w:space="0"/>
            </w:tcBorders>
            <w:vAlign w:val="center"/>
          </w:tcPr>
          <w:p>
            <w:pPr>
              <w:pStyle w:val="56"/>
              <w:ind w:firstLine="0" w:firstLineChars="0"/>
              <w:jc w:val="center"/>
              <w:rPr>
                <w:sz w:val="18"/>
                <w:szCs w:val="18"/>
              </w:rPr>
            </w:pPr>
            <w:r>
              <w:rPr>
                <w:rFonts w:hint="eastAsia"/>
                <w:sz w:val="18"/>
                <w:szCs w:val="18"/>
              </w:rPr>
              <w:t>联系信息</w:t>
            </w:r>
          </w:p>
        </w:tc>
        <w:tc>
          <w:tcPr>
            <w:tcW w:w="5521" w:type="dxa"/>
            <w:tcBorders>
              <w:bottom w:val="single" w:color="auto" w:sz="12" w:space="0"/>
              <w:right w:val="single" w:color="auto" w:sz="12" w:space="0"/>
            </w:tcBorders>
            <w:vAlign w:val="center"/>
          </w:tcPr>
          <w:p>
            <w:pPr>
              <w:pStyle w:val="56"/>
              <w:ind w:firstLine="0" w:firstLineChars="0"/>
              <w:rPr>
                <w:sz w:val="18"/>
                <w:szCs w:val="18"/>
              </w:rPr>
            </w:pPr>
            <w:r>
              <w:rPr>
                <w:rFonts w:hint="eastAsia"/>
                <w:sz w:val="18"/>
                <w:szCs w:val="18"/>
              </w:rPr>
              <w:t>包括但不限于：联系电话、地址、邮箱。</w:t>
            </w:r>
          </w:p>
        </w:tc>
      </w:tr>
    </w:tbl>
    <w:p>
      <w:pPr>
        <w:pStyle w:val="105"/>
        <w:spacing w:before="120" w:after="120"/>
      </w:pPr>
      <w:bookmarkStart w:id="61" w:name="_Toc152831529"/>
      <w:bookmarkStart w:id="62" w:name="_Toc152831467"/>
      <w:r>
        <w:rPr>
          <w:rFonts w:hint="eastAsia"/>
        </w:rPr>
        <w:t>追溯环节信息</w:t>
      </w:r>
      <w:bookmarkEnd w:id="61"/>
      <w:bookmarkEnd w:id="62"/>
    </w:p>
    <w:p>
      <w:pPr>
        <w:pStyle w:val="65"/>
        <w:spacing w:before="120" w:after="120"/>
        <w:rPr>
          <w:rFonts w:ascii="宋体" w:hAnsi="宋体" w:eastAsia="宋体"/>
        </w:rPr>
      </w:pPr>
      <w:r>
        <w:rPr>
          <w:rFonts w:ascii="宋体" w:hAnsi="宋体" w:eastAsia="宋体"/>
        </w:rPr>
        <w:t>追溯环节信息分为基本追溯信息和扩展追溯信息。基本追溯信息是必须记录的信息，扩展追溯信息可根据实际需求选择性记录。</w:t>
      </w:r>
    </w:p>
    <w:p>
      <w:pPr>
        <w:pStyle w:val="65"/>
        <w:spacing w:before="120" w:after="120"/>
        <w:rPr>
          <w:rFonts w:ascii="宋体" w:hAnsi="宋体" w:eastAsia="宋体"/>
        </w:rPr>
      </w:pPr>
      <w:r>
        <w:rPr>
          <w:rFonts w:hint="eastAsia" w:ascii="宋体" w:hAnsi="宋体" w:eastAsia="宋体"/>
        </w:rPr>
        <w:t>追溯环节的信息点采集见表2。</w:t>
      </w:r>
    </w:p>
    <w:p>
      <w:pPr>
        <w:pStyle w:val="112"/>
        <w:spacing w:before="120" w:after="120"/>
      </w:pPr>
      <w:r>
        <w:rPr>
          <w:rFonts w:hint="eastAsia"/>
        </w:rPr>
        <w:t>追溯环节信息</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990"/>
        <w:gridCol w:w="3249"/>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Merge w:val="restart"/>
            <w:tcBorders>
              <w:top w:val="single" w:color="auto" w:sz="12" w:space="0"/>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追溯环节</w:t>
            </w:r>
          </w:p>
        </w:tc>
        <w:tc>
          <w:tcPr>
            <w:tcW w:w="6499" w:type="dxa"/>
            <w:gridSpan w:val="2"/>
            <w:tcBorders>
              <w:top w:val="single" w:color="auto" w:sz="12" w:space="0"/>
              <w:right w:val="single" w:color="auto" w:sz="12" w:space="0"/>
            </w:tcBorders>
            <w:vAlign w:val="center"/>
          </w:tcPr>
          <w:p>
            <w:pPr>
              <w:pStyle w:val="56"/>
              <w:spacing w:line="276" w:lineRule="auto"/>
              <w:ind w:firstLine="0" w:firstLineChars="0"/>
              <w:jc w:val="center"/>
            </w:pPr>
            <w:r>
              <w:rPr>
                <w:rFonts w:hint="eastAsia"/>
                <w:sz w:val="18"/>
                <w:szCs w:val="18"/>
              </w:rPr>
              <w:t>信息要求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vMerge w:val="continue"/>
            <w:tcBorders>
              <w:left w:val="single" w:color="auto" w:sz="12" w:space="0"/>
            </w:tcBorders>
            <w:vAlign w:val="center"/>
          </w:tcPr>
          <w:p>
            <w:pPr>
              <w:pStyle w:val="56"/>
              <w:spacing w:line="276" w:lineRule="auto"/>
              <w:ind w:firstLine="0" w:firstLineChars="0"/>
              <w:jc w:val="center"/>
              <w:rPr>
                <w:sz w:val="18"/>
                <w:szCs w:val="18"/>
              </w:rPr>
            </w:pPr>
          </w:p>
        </w:tc>
        <w:tc>
          <w:tcPr>
            <w:tcW w:w="3249" w:type="dxa"/>
            <w:tcBorders>
              <w:top w:val="single" w:color="auto" w:sz="4" w:space="0"/>
              <w:right w:val="single" w:color="auto" w:sz="4" w:space="0"/>
            </w:tcBorders>
            <w:vAlign w:val="center"/>
          </w:tcPr>
          <w:p>
            <w:pPr>
              <w:pStyle w:val="56"/>
              <w:spacing w:line="276" w:lineRule="auto"/>
              <w:ind w:firstLine="0" w:firstLineChars="0"/>
              <w:jc w:val="center"/>
              <w:rPr>
                <w:sz w:val="18"/>
                <w:szCs w:val="18"/>
              </w:rPr>
            </w:pPr>
            <w:r>
              <w:rPr>
                <w:rFonts w:hint="eastAsia"/>
                <w:sz w:val="18"/>
                <w:szCs w:val="18"/>
              </w:rPr>
              <w:t>基本追溯信息</w:t>
            </w:r>
          </w:p>
        </w:tc>
        <w:tc>
          <w:tcPr>
            <w:tcW w:w="3250" w:type="dxa"/>
            <w:tcBorders>
              <w:top w:val="single" w:color="auto" w:sz="4" w:space="0"/>
              <w:left w:val="single" w:color="auto" w:sz="4" w:space="0"/>
              <w:right w:val="single" w:color="auto" w:sz="12" w:space="0"/>
            </w:tcBorders>
            <w:vAlign w:val="center"/>
          </w:tcPr>
          <w:p>
            <w:pPr>
              <w:pStyle w:val="56"/>
              <w:spacing w:line="276" w:lineRule="auto"/>
              <w:ind w:firstLine="0" w:firstLineChars="0"/>
              <w:jc w:val="center"/>
              <w:rPr>
                <w:sz w:val="18"/>
                <w:szCs w:val="18"/>
              </w:rPr>
            </w:pPr>
            <w:r>
              <w:rPr>
                <w:rFonts w:hint="eastAsia"/>
                <w:sz w:val="18"/>
                <w:szCs w:val="18"/>
              </w:rPr>
              <w:t>扩展追溯信息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生产基地情况</w:t>
            </w:r>
          </w:p>
        </w:tc>
        <w:tc>
          <w:tcPr>
            <w:tcW w:w="3249" w:type="dxa"/>
            <w:tcBorders>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基地名称、地址，气候条件，负责人及联系电话</w:t>
            </w:r>
          </w:p>
        </w:tc>
        <w:tc>
          <w:tcPr>
            <w:tcW w:w="3250" w:type="dxa"/>
            <w:tcBorders>
              <w:left w:val="single" w:color="auto" w:sz="4"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场地面积，生产规模，水质/土壤检测报告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Merge w:val="restart"/>
            <w:tcBorders>
              <w:left w:val="single" w:color="auto" w:sz="12" w:space="0"/>
              <w:bottom w:val="single" w:color="auto" w:sz="12" w:space="0"/>
            </w:tcBorders>
            <w:vAlign w:val="center"/>
          </w:tcPr>
          <w:p>
            <w:pPr>
              <w:pStyle w:val="56"/>
              <w:spacing w:line="276" w:lineRule="auto"/>
              <w:ind w:firstLine="0" w:firstLineChars="0"/>
              <w:jc w:val="center"/>
              <w:rPr>
                <w:sz w:val="18"/>
                <w:szCs w:val="18"/>
              </w:rPr>
            </w:pPr>
            <w:r>
              <w:rPr>
                <w:rFonts w:hint="eastAsia"/>
                <w:sz w:val="18"/>
                <w:szCs w:val="18"/>
              </w:rPr>
              <w:t>生产培育</w:t>
            </w:r>
          </w:p>
        </w:tc>
        <w:tc>
          <w:tcPr>
            <w:tcW w:w="990" w:type="dxa"/>
            <w:tcBorders>
              <w:bottom w:val="single" w:color="auto" w:sz="4" w:space="0"/>
            </w:tcBorders>
            <w:vAlign w:val="center"/>
          </w:tcPr>
          <w:p>
            <w:pPr>
              <w:pStyle w:val="56"/>
              <w:spacing w:line="276" w:lineRule="auto"/>
              <w:ind w:firstLine="0" w:firstLineChars="0"/>
              <w:jc w:val="center"/>
              <w:rPr>
                <w:sz w:val="18"/>
                <w:szCs w:val="18"/>
              </w:rPr>
            </w:pPr>
            <w:r>
              <w:rPr>
                <w:rFonts w:hint="eastAsia"/>
                <w:sz w:val="18"/>
                <w:szCs w:val="18"/>
              </w:rPr>
              <w:t>种植</w:t>
            </w:r>
          </w:p>
        </w:tc>
        <w:tc>
          <w:tcPr>
            <w:tcW w:w="3249" w:type="dxa"/>
            <w:tcBorders>
              <w:bottom w:val="single" w:color="auto" w:sz="4" w:space="0"/>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产品名称、 种植日期、生产批号（一般根据种植日期编码）</w:t>
            </w:r>
          </w:p>
        </w:tc>
        <w:tc>
          <w:tcPr>
            <w:tcW w:w="3250" w:type="dxa"/>
            <w:tcBorders>
              <w:left w:val="single" w:color="auto" w:sz="4"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种植信息（种植方式、面积、周期等）、灌溉信息（时间、方式）、农业投入品（名称、生产信息、使用时间、使用方式、剂量）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Merge w:val="continue"/>
            <w:tcBorders>
              <w:top w:val="single" w:color="auto" w:sz="12" w:space="0"/>
              <w:left w:val="single" w:color="auto" w:sz="12" w:space="0"/>
              <w:bottom w:val="single" w:color="auto" w:sz="12" w:space="0"/>
            </w:tcBorders>
            <w:vAlign w:val="center"/>
          </w:tcPr>
          <w:p>
            <w:pPr>
              <w:pStyle w:val="56"/>
              <w:spacing w:line="276" w:lineRule="auto"/>
              <w:ind w:firstLine="0" w:firstLineChars="0"/>
              <w:jc w:val="center"/>
              <w:rPr>
                <w:sz w:val="18"/>
                <w:szCs w:val="18"/>
              </w:rPr>
            </w:pPr>
          </w:p>
        </w:tc>
        <w:tc>
          <w:tcPr>
            <w:tcW w:w="990" w:type="dxa"/>
            <w:tcBorders>
              <w:top w:val="single" w:color="auto" w:sz="4" w:space="0"/>
              <w:bottom w:val="single" w:color="auto" w:sz="12" w:space="0"/>
            </w:tcBorders>
            <w:vAlign w:val="center"/>
          </w:tcPr>
          <w:p>
            <w:pPr>
              <w:pStyle w:val="56"/>
              <w:spacing w:line="276" w:lineRule="auto"/>
              <w:ind w:firstLine="0" w:firstLineChars="0"/>
              <w:jc w:val="center"/>
              <w:rPr>
                <w:sz w:val="18"/>
                <w:szCs w:val="18"/>
              </w:rPr>
            </w:pPr>
            <w:r>
              <w:rPr>
                <w:rFonts w:hint="eastAsia"/>
                <w:sz w:val="18"/>
                <w:szCs w:val="18"/>
              </w:rPr>
              <w:t>养殖</w:t>
            </w:r>
          </w:p>
        </w:tc>
        <w:tc>
          <w:tcPr>
            <w:tcW w:w="3249" w:type="dxa"/>
            <w:tcBorders>
              <w:top w:val="single" w:color="auto" w:sz="4" w:space="0"/>
              <w:bottom w:val="single" w:color="auto" w:sz="12" w:space="0"/>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产品名称、养殖日期、生产批号（一般根据养殖日期编码）</w:t>
            </w:r>
          </w:p>
        </w:tc>
        <w:tc>
          <w:tcPr>
            <w:tcW w:w="3250" w:type="dxa"/>
            <w:tcBorders>
              <w:left w:val="single" w:color="auto" w:sz="4" w:space="0"/>
              <w:bottom w:val="single" w:color="auto" w:sz="12"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养殖信息（养殖方式、规模、周期等）、防疫信息（疫苗种类、接种时间、剂量等）、健康信息（病名、生病时间、用药、剂量）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12" w:space="0"/>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采收</w:t>
            </w:r>
          </w:p>
        </w:tc>
        <w:tc>
          <w:tcPr>
            <w:tcW w:w="3249" w:type="dxa"/>
            <w:tcBorders>
              <w:top w:val="single" w:color="auto" w:sz="12" w:space="0"/>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产品名称、采收日期、采收批号（一般根据采收日期编码）</w:t>
            </w:r>
          </w:p>
        </w:tc>
        <w:tc>
          <w:tcPr>
            <w:tcW w:w="3250" w:type="dxa"/>
            <w:tcBorders>
              <w:top w:val="single" w:color="auto" w:sz="12" w:space="0"/>
              <w:left w:val="single" w:color="auto" w:sz="4"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采收信息（采收方式、面积/数量）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加工</w:t>
            </w:r>
          </w:p>
        </w:tc>
        <w:tc>
          <w:tcPr>
            <w:tcW w:w="3249" w:type="dxa"/>
            <w:tcBorders>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产品名称、加工日期、加工批号（一般根据加工日期编码）</w:t>
            </w:r>
          </w:p>
        </w:tc>
        <w:tc>
          <w:tcPr>
            <w:tcW w:w="3250" w:type="dxa"/>
            <w:tcBorders>
              <w:left w:val="single" w:color="auto" w:sz="4"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加工信息（加工方式、加工工艺、执行标准、加工数量）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检验信息</w:t>
            </w:r>
          </w:p>
        </w:tc>
        <w:tc>
          <w:tcPr>
            <w:tcW w:w="3249" w:type="dxa"/>
            <w:tcBorders>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产品名称、送检产品批次、检验单位、检验报告编号</w:t>
            </w:r>
          </w:p>
        </w:tc>
        <w:tc>
          <w:tcPr>
            <w:tcW w:w="3250" w:type="dxa"/>
            <w:tcBorders>
              <w:left w:val="single" w:color="auto" w:sz="4"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执行标准、检验报告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包装</w:t>
            </w:r>
          </w:p>
        </w:tc>
        <w:tc>
          <w:tcPr>
            <w:tcW w:w="3249" w:type="dxa"/>
            <w:tcBorders>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产品名称、包装时间、包装批号</w:t>
            </w:r>
          </w:p>
        </w:tc>
        <w:tc>
          <w:tcPr>
            <w:tcW w:w="3250" w:type="dxa"/>
            <w:tcBorders>
              <w:left w:val="single" w:color="auto" w:sz="4"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包装规格、包装方式、包装材料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left w:val="single" w:color="auto" w:sz="12" w:space="0"/>
              <w:bottom w:val="single" w:color="auto" w:sz="12" w:space="0"/>
            </w:tcBorders>
            <w:vAlign w:val="center"/>
          </w:tcPr>
          <w:p>
            <w:pPr>
              <w:pStyle w:val="56"/>
              <w:spacing w:line="276" w:lineRule="auto"/>
              <w:ind w:firstLine="0" w:firstLineChars="0"/>
              <w:jc w:val="center"/>
              <w:rPr>
                <w:sz w:val="18"/>
                <w:szCs w:val="18"/>
              </w:rPr>
            </w:pPr>
            <w:r>
              <w:rPr>
                <w:rFonts w:hint="eastAsia"/>
                <w:sz w:val="18"/>
                <w:szCs w:val="18"/>
              </w:rPr>
              <w:t>贮存</w:t>
            </w:r>
          </w:p>
        </w:tc>
        <w:tc>
          <w:tcPr>
            <w:tcW w:w="3249" w:type="dxa"/>
            <w:tcBorders>
              <w:bottom w:val="single" w:color="auto" w:sz="12" w:space="0"/>
              <w:right w:val="single" w:color="auto" w:sz="4" w:space="0"/>
            </w:tcBorders>
            <w:vAlign w:val="center"/>
          </w:tcPr>
          <w:p>
            <w:pPr>
              <w:pStyle w:val="56"/>
              <w:spacing w:before="24" w:beforeLines="10" w:line="276" w:lineRule="auto"/>
              <w:ind w:firstLine="0" w:firstLineChars="0"/>
              <w:rPr>
                <w:sz w:val="18"/>
                <w:szCs w:val="18"/>
              </w:rPr>
            </w:pPr>
            <w:r>
              <w:rPr>
                <w:rFonts w:hint="eastAsia"/>
                <w:sz w:val="18"/>
                <w:szCs w:val="18"/>
              </w:rPr>
              <w:t>产品名称、出入库时间</w:t>
            </w:r>
          </w:p>
        </w:tc>
        <w:tc>
          <w:tcPr>
            <w:tcW w:w="3250" w:type="dxa"/>
            <w:tcBorders>
              <w:left w:val="single" w:color="auto" w:sz="4" w:space="0"/>
              <w:bottom w:val="single" w:color="auto" w:sz="12" w:space="0"/>
              <w:right w:val="single" w:color="auto" w:sz="12" w:space="0"/>
            </w:tcBorders>
            <w:vAlign w:val="center"/>
          </w:tcPr>
          <w:p>
            <w:pPr>
              <w:pStyle w:val="56"/>
              <w:spacing w:before="24" w:beforeLines="10" w:line="276" w:lineRule="auto"/>
              <w:ind w:firstLine="0" w:firstLineChars="0"/>
              <w:rPr>
                <w:sz w:val="18"/>
                <w:szCs w:val="18"/>
              </w:rPr>
            </w:pPr>
            <w:r>
              <w:rPr>
                <w:rFonts w:hint="eastAsia"/>
                <w:sz w:val="18"/>
                <w:szCs w:val="18"/>
              </w:rPr>
              <w:t>出入库数量、贮存条件（温度、湿度等）</w:t>
            </w:r>
          </w:p>
        </w:tc>
      </w:tr>
    </w:tbl>
    <w:p>
      <w:pPr>
        <w:pStyle w:val="112"/>
        <w:numPr>
          <w:ilvl w:val="0"/>
          <w:numId w:val="32"/>
        </w:numPr>
        <w:spacing w:before="120" w:after="120"/>
      </w:pPr>
      <w:r>
        <w:rPr>
          <w:rFonts w:hint="eastAsia"/>
        </w:rPr>
        <w:t>追溯环节信息（续）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49"/>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tcBorders>
              <w:top w:val="single" w:color="auto" w:sz="12" w:space="0"/>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追溯环节</w:t>
            </w:r>
          </w:p>
        </w:tc>
        <w:tc>
          <w:tcPr>
            <w:tcW w:w="6499" w:type="dxa"/>
            <w:gridSpan w:val="2"/>
            <w:tcBorders>
              <w:top w:val="single" w:color="auto" w:sz="12" w:space="0"/>
              <w:right w:val="single" w:color="auto" w:sz="12" w:space="0"/>
            </w:tcBorders>
            <w:vAlign w:val="center"/>
          </w:tcPr>
          <w:p>
            <w:pPr>
              <w:pStyle w:val="56"/>
              <w:spacing w:line="276" w:lineRule="auto"/>
              <w:ind w:firstLine="0" w:firstLineChars="0"/>
              <w:jc w:val="center"/>
            </w:pPr>
            <w:r>
              <w:rPr>
                <w:rFonts w:hint="eastAsia"/>
                <w:sz w:val="18"/>
                <w:szCs w:val="18"/>
              </w:rPr>
              <w:t>信息要求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12" w:space="0"/>
            </w:tcBorders>
            <w:vAlign w:val="center"/>
          </w:tcPr>
          <w:p>
            <w:pPr>
              <w:pStyle w:val="56"/>
              <w:spacing w:line="276" w:lineRule="auto"/>
              <w:ind w:firstLine="0" w:firstLineChars="0"/>
              <w:jc w:val="center"/>
              <w:rPr>
                <w:sz w:val="18"/>
                <w:szCs w:val="18"/>
              </w:rPr>
            </w:pPr>
          </w:p>
        </w:tc>
        <w:tc>
          <w:tcPr>
            <w:tcW w:w="3249" w:type="dxa"/>
            <w:tcBorders>
              <w:top w:val="single" w:color="auto" w:sz="4" w:space="0"/>
              <w:right w:val="single" w:color="auto" w:sz="4" w:space="0"/>
            </w:tcBorders>
            <w:vAlign w:val="center"/>
          </w:tcPr>
          <w:p>
            <w:pPr>
              <w:pStyle w:val="56"/>
              <w:spacing w:line="276" w:lineRule="auto"/>
              <w:ind w:firstLine="0" w:firstLineChars="0"/>
              <w:jc w:val="center"/>
              <w:rPr>
                <w:sz w:val="18"/>
                <w:szCs w:val="18"/>
              </w:rPr>
            </w:pPr>
            <w:r>
              <w:rPr>
                <w:rFonts w:hint="eastAsia"/>
                <w:sz w:val="18"/>
                <w:szCs w:val="18"/>
              </w:rPr>
              <w:t>基本追溯信息</w:t>
            </w:r>
          </w:p>
        </w:tc>
        <w:tc>
          <w:tcPr>
            <w:tcW w:w="3250" w:type="dxa"/>
            <w:tcBorders>
              <w:top w:val="single" w:color="auto" w:sz="4" w:space="0"/>
              <w:left w:val="single" w:color="auto" w:sz="4" w:space="0"/>
              <w:right w:val="single" w:color="auto" w:sz="12" w:space="0"/>
            </w:tcBorders>
            <w:vAlign w:val="center"/>
          </w:tcPr>
          <w:p>
            <w:pPr>
              <w:pStyle w:val="56"/>
              <w:spacing w:line="276" w:lineRule="auto"/>
              <w:ind w:firstLine="0" w:firstLineChars="0"/>
              <w:jc w:val="center"/>
              <w:rPr>
                <w:sz w:val="18"/>
                <w:szCs w:val="18"/>
              </w:rPr>
            </w:pPr>
            <w:r>
              <w:rPr>
                <w:rFonts w:hint="eastAsia"/>
                <w:sz w:val="18"/>
                <w:szCs w:val="18"/>
              </w:rPr>
              <w:t>扩展追溯信息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运输</w:t>
            </w:r>
          </w:p>
        </w:tc>
        <w:tc>
          <w:tcPr>
            <w:tcW w:w="3249" w:type="dxa"/>
            <w:tcBorders>
              <w:right w:val="single" w:color="auto" w:sz="4" w:space="0"/>
            </w:tcBorders>
            <w:vAlign w:val="center"/>
          </w:tcPr>
          <w:p>
            <w:pPr>
              <w:pStyle w:val="56"/>
              <w:spacing w:line="276" w:lineRule="auto"/>
              <w:ind w:firstLine="0" w:firstLineChars="0"/>
              <w:rPr>
                <w:sz w:val="18"/>
                <w:szCs w:val="18"/>
              </w:rPr>
            </w:pPr>
            <w:r>
              <w:rPr>
                <w:rFonts w:hint="eastAsia"/>
                <w:sz w:val="18"/>
                <w:szCs w:val="18"/>
              </w:rPr>
              <w:t>产品名称、运输起止时间</w:t>
            </w:r>
          </w:p>
        </w:tc>
        <w:tc>
          <w:tcPr>
            <w:tcW w:w="3250" w:type="dxa"/>
            <w:tcBorders>
              <w:left w:val="single" w:color="auto" w:sz="4" w:space="0"/>
              <w:right w:val="single" w:color="auto" w:sz="12" w:space="0"/>
            </w:tcBorders>
            <w:vAlign w:val="center"/>
          </w:tcPr>
          <w:p>
            <w:pPr>
              <w:pStyle w:val="56"/>
              <w:spacing w:line="276" w:lineRule="auto"/>
              <w:ind w:firstLine="0" w:firstLineChars="0"/>
              <w:rPr>
                <w:sz w:val="18"/>
                <w:szCs w:val="18"/>
              </w:rPr>
            </w:pPr>
            <w:r>
              <w:rPr>
                <w:rFonts w:hint="eastAsia"/>
                <w:sz w:val="18"/>
                <w:szCs w:val="18"/>
              </w:rPr>
              <w:t>运输方式、运输数量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left w:val="single" w:color="auto" w:sz="12" w:space="0"/>
            </w:tcBorders>
            <w:vAlign w:val="center"/>
          </w:tcPr>
          <w:p>
            <w:pPr>
              <w:pStyle w:val="56"/>
              <w:spacing w:line="276" w:lineRule="auto"/>
              <w:ind w:firstLine="0" w:firstLineChars="0"/>
              <w:jc w:val="center"/>
              <w:rPr>
                <w:sz w:val="18"/>
                <w:szCs w:val="18"/>
              </w:rPr>
            </w:pPr>
            <w:r>
              <w:rPr>
                <w:rFonts w:hint="eastAsia"/>
                <w:sz w:val="18"/>
                <w:szCs w:val="18"/>
              </w:rPr>
              <w:t>销售</w:t>
            </w:r>
          </w:p>
        </w:tc>
        <w:tc>
          <w:tcPr>
            <w:tcW w:w="3249" w:type="dxa"/>
            <w:tcBorders>
              <w:right w:val="single" w:color="auto" w:sz="4" w:space="0"/>
            </w:tcBorders>
            <w:vAlign w:val="center"/>
          </w:tcPr>
          <w:p>
            <w:pPr>
              <w:pStyle w:val="56"/>
              <w:spacing w:line="276" w:lineRule="auto"/>
              <w:ind w:firstLine="0" w:firstLineChars="0"/>
              <w:rPr>
                <w:sz w:val="18"/>
                <w:szCs w:val="18"/>
              </w:rPr>
            </w:pPr>
            <w:r>
              <w:rPr>
                <w:rFonts w:hint="eastAsia"/>
                <w:sz w:val="18"/>
                <w:szCs w:val="18"/>
              </w:rPr>
              <w:t>产品名称、经销商名称、销售日期、生产批次、销售数量</w:t>
            </w:r>
          </w:p>
        </w:tc>
        <w:tc>
          <w:tcPr>
            <w:tcW w:w="3250" w:type="dxa"/>
            <w:tcBorders>
              <w:left w:val="single" w:color="auto" w:sz="4" w:space="0"/>
              <w:right w:val="single" w:color="auto" w:sz="12" w:space="0"/>
            </w:tcBorders>
            <w:vAlign w:val="center"/>
          </w:tcPr>
          <w:p>
            <w:pPr>
              <w:pStyle w:val="56"/>
              <w:spacing w:line="276" w:lineRule="auto"/>
              <w:ind w:firstLine="0" w:firstLineChars="0"/>
              <w:rPr>
                <w:sz w:val="18"/>
                <w:szCs w:val="18"/>
              </w:rPr>
            </w:pPr>
            <w:r>
              <w:rPr>
                <w:rFonts w:hint="eastAsia"/>
                <w:sz w:val="18"/>
                <w:szCs w:val="18"/>
              </w:rPr>
              <w:t>销售地点/平台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9" w:type="dxa"/>
            <w:gridSpan w:val="3"/>
            <w:tcBorders>
              <w:left w:val="single" w:color="auto" w:sz="12" w:space="0"/>
              <w:bottom w:val="single" w:color="auto" w:sz="12" w:space="0"/>
              <w:right w:val="single" w:color="auto" w:sz="12" w:space="0"/>
            </w:tcBorders>
            <w:vAlign w:val="center"/>
          </w:tcPr>
          <w:p>
            <w:pPr>
              <w:pStyle w:val="56"/>
              <w:spacing w:line="276" w:lineRule="auto"/>
              <w:ind w:firstLine="0" w:firstLineChars="0"/>
              <w:rPr>
                <w:rFonts w:hint="eastAsia"/>
                <w:sz w:val="18"/>
                <w:szCs w:val="18"/>
              </w:rPr>
            </w:pPr>
            <w:r>
              <w:rPr>
                <w:rFonts w:hint="eastAsia" w:ascii="黑体" w:hAnsi="黑体" w:eastAsia="黑体"/>
                <w:sz w:val="18"/>
                <w:szCs w:val="18"/>
              </w:rPr>
              <w:t>注：</w:t>
            </w:r>
            <w:r>
              <w:rPr>
                <w:rFonts w:hint="eastAsia"/>
                <w:sz w:val="18"/>
                <w:szCs w:val="18"/>
              </w:rPr>
              <w:t>可根据实际追溯需求增加追溯环节及相关追溯信息。</w:t>
            </w:r>
          </w:p>
        </w:tc>
      </w:tr>
    </w:tbl>
    <w:p>
      <w:pPr>
        <w:pStyle w:val="104"/>
        <w:spacing w:before="240" w:after="240"/>
      </w:pPr>
      <w:bookmarkStart w:id="63" w:name="_Toc152831530"/>
      <w:r>
        <w:rPr>
          <w:rFonts w:hint="eastAsia"/>
        </w:rPr>
        <w:t>追溯平台（系统）</w:t>
      </w:r>
      <w:bookmarkEnd w:id="63"/>
    </w:p>
    <w:p>
      <w:pPr>
        <w:pStyle w:val="105"/>
        <w:spacing w:before="120" w:after="120"/>
        <w:rPr>
          <w:rFonts w:ascii="宋体" w:hAnsi="宋体" w:eastAsia="宋体"/>
        </w:rPr>
      </w:pPr>
      <w:bookmarkStart w:id="64" w:name="_Toc152831531"/>
      <w:bookmarkStart w:id="65" w:name="_Toc152831469"/>
      <w:r>
        <w:rPr>
          <w:rFonts w:hint="eastAsia" w:ascii="宋体" w:hAnsi="宋体" w:eastAsia="宋体"/>
        </w:rPr>
        <w:t>追溯主体应使用公共追溯平台或自建的追溯平台(系统)，对地理标志产品生命周期内各追溯环节记录的信息进行信息化管理。</w:t>
      </w:r>
      <w:bookmarkEnd w:id="64"/>
      <w:bookmarkEnd w:id="65"/>
    </w:p>
    <w:p>
      <w:pPr>
        <w:pStyle w:val="105"/>
        <w:spacing w:before="120" w:after="120"/>
        <w:rPr>
          <w:rFonts w:ascii="宋体" w:hAnsi="宋体" w:eastAsia="宋体"/>
        </w:rPr>
      </w:pPr>
      <w:bookmarkStart w:id="66" w:name="_Toc152831470"/>
      <w:bookmarkStart w:id="67" w:name="_Toc152831532"/>
      <w:r>
        <w:rPr>
          <w:rFonts w:hint="eastAsia" w:ascii="宋体" w:hAnsi="宋体" w:eastAsia="宋体"/>
        </w:rPr>
        <w:t>自建平台（系统）的建设应符合G</w:t>
      </w:r>
      <w:r>
        <w:rPr>
          <w:rFonts w:ascii="宋体" w:hAnsi="宋体" w:eastAsia="宋体"/>
        </w:rPr>
        <w:t>B/T 38157</w:t>
      </w:r>
      <w:r>
        <w:rPr>
          <w:rFonts w:hint="eastAsia" w:ascii="宋体" w:hAnsi="宋体" w:eastAsia="宋体"/>
        </w:rPr>
        <w:t>和G</w:t>
      </w:r>
      <w:r>
        <w:rPr>
          <w:rFonts w:ascii="宋体" w:hAnsi="宋体" w:eastAsia="宋体"/>
        </w:rPr>
        <w:t>B/T 38158</w:t>
      </w:r>
      <w:r>
        <w:rPr>
          <w:rFonts w:hint="eastAsia" w:ascii="宋体" w:hAnsi="宋体" w:eastAsia="宋体"/>
        </w:rPr>
        <w:t>的规定。</w:t>
      </w:r>
      <w:bookmarkEnd w:id="66"/>
      <w:bookmarkEnd w:id="67"/>
    </w:p>
    <w:p>
      <w:pPr>
        <w:pStyle w:val="105"/>
        <w:spacing w:before="120" w:after="120"/>
        <w:rPr>
          <w:rFonts w:ascii="宋体" w:hAnsi="宋体" w:eastAsia="宋体"/>
        </w:rPr>
      </w:pPr>
      <w:bookmarkStart w:id="68" w:name="_Toc152831471"/>
      <w:bookmarkStart w:id="69" w:name="_Toc152831533"/>
      <w:r>
        <w:rPr>
          <w:rFonts w:hint="eastAsia" w:ascii="宋体" w:hAnsi="宋体" w:eastAsia="宋体"/>
        </w:rPr>
        <w:t>追溯平台(系统)应可通过对章节5采集的溯源信息进行处理生追溯二维码。</w:t>
      </w:r>
      <w:bookmarkEnd w:id="68"/>
      <w:bookmarkEnd w:id="69"/>
    </w:p>
    <w:p>
      <w:pPr>
        <w:pStyle w:val="104"/>
        <w:spacing w:before="240" w:after="240"/>
      </w:pPr>
      <w:bookmarkStart w:id="70" w:name="_Toc152831534"/>
      <w:r>
        <w:t>追溯标签</w:t>
      </w:r>
      <w:bookmarkEnd w:id="70"/>
    </w:p>
    <w:p>
      <w:pPr>
        <w:pStyle w:val="105"/>
        <w:spacing w:before="120" w:after="120"/>
      </w:pPr>
      <w:bookmarkStart w:id="71" w:name="_Toc152831473"/>
      <w:bookmarkStart w:id="72" w:name="_Toc152831535"/>
      <w:r>
        <w:t>追溯标签元素</w:t>
      </w:r>
      <w:bookmarkEnd w:id="71"/>
      <w:bookmarkEnd w:id="72"/>
    </w:p>
    <w:p>
      <w:pPr>
        <w:pStyle w:val="56"/>
        <w:ind w:firstLine="420"/>
      </w:pPr>
      <w:r>
        <w:t>追溯标签组成元素包括但不限于以下内容：</w:t>
      </w:r>
    </w:p>
    <w:p>
      <w:pPr>
        <w:pStyle w:val="174"/>
      </w:pPr>
      <w:r>
        <w:t>追溯主体名称；</w:t>
      </w:r>
    </w:p>
    <w:p>
      <w:pPr>
        <w:pStyle w:val="174"/>
      </w:pPr>
      <w:r>
        <w:rPr>
          <w:rFonts w:hint="eastAsia"/>
        </w:rPr>
        <w:t>产品名称；</w:t>
      </w:r>
    </w:p>
    <w:p>
      <w:pPr>
        <w:pStyle w:val="174"/>
      </w:pPr>
      <w:r>
        <w:rPr>
          <w:rFonts w:hint="eastAsia"/>
        </w:rPr>
        <w:t>地理标志产品专用标志；</w:t>
      </w:r>
    </w:p>
    <w:p>
      <w:pPr>
        <w:pStyle w:val="174"/>
      </w:pPr>
      <w:r>
        <w:rPr>
          <w:rFonts w:hint="eastAsia"/>
        </w:rPr>
        <w:t>追溯二维码；</w:t>
      </w:r>
    </w:p>
    <w:p>
      <w:pPr>
        <w:pStyle w:val="174"/>
      </w:pPr>
      <w:r>
        <w:rPr>
          <w:rFonts w:hint="eastAsia"/>
        </w:rPr>
        <w:t>防伪涂层。</w:t>
      </w:r>
    </w:p>
    <w:p>
      <w:pPr>
        <w:pStyle w:val="105"/>
        <w:spacing w:before="120" w:after="120"/>
      </w:pPr>
      <w:bookmarkStart w:id="73" w:name="_Toc152831474"/>
      <w:bookmarkStart w:id="74" w:name="_Toc152831536"/>
      <w:r>
        <w:t>追溯标签要求</w:t>
      </w:r>
      <w:bookmarkEnd w:id="73"/>
      <w:bookmarkEnd w:id="74"/>
    </w:p>
    <w:p>
      <w:pPr>
        <w:pStyle w:val="65"/>
        <w:spacing w:before="120" w:after="120"/>
        <w:rPr>
          <w:rFonts w:ascii="宋体" w:hAnsi="宋体" w:eastAsia="宋体"/>
        </w:rPr>
      </w:pPr>
      <w:r>
        <w:rPr>
          <w:rFonts w:hint="eastAsia" w:ascii="宋体" w:hAnsi="宋体" w:eastAsia="宋体"/>
        </w:rPr>
        <w:t>追溯码应一物一码，且具有唯一性。</w:t>
      </w:r>
    </w:p>
    <w:p>
      <w:pPr>
        <w:pStyle w:val="65"/>
        <w:spacing w:before="120" w:after="120"/>
        <w:rPr>
          <w:rFonts w:ascii="宋体" w:hAnsi="宋体" w:eastAsia="宋体"/>
        </w:rPr>
      </w:pPr>
      <w:r>
        <w:rPr>
          <w:rFonts w:hint="eastAsia" w:ascii="宋体" w:hAnsi="宋体" w:eastAsia="宋体"/>
        </w:rPr>
        <w:t>追溯标签应完整、清晰、持久、易于辨认和识读。</w:t>
      </w:r>
    </w:p>
    <w:p>
      <w:pPr>
        <w:pStyle w:val="65"/>
        <w:spacing w:before="120" w:after="120"/>
        <w:rPr>
          <w:rFonts w:ascii="宋体" w:hAnsi="宋体" w:eastAsia="宋体"/>
        </w:rPr>
      </w:pPr>
      <w:r>
        <w:rPr>
          <w:rFonts w:hint="eastAsia" w:ascii="宋体" w:hAnsi="宋体" w:eastAsia="宋体"/>
        </w:rPr>
        <w:t>追溯标签应保证不因搬运和其他因素而被磨损或消失。</w:t>
      </w:r>
    </w:p>
    <w:p>
      <w:pPr>
        <w:pStyle w:val="105"/>
        <w:spacing w:before="120" w:after="120"/>
      </w:pPr>
      <w:bookmarkStart w:id="75" w:name="_Toc152831475"/>
      <w:bookmarkStart w:id="76" w:name="_Toc152831537"/>
      <w:r>
        <w:t>追溯标签管理</w:t>
      </w:r>
      <w:bookmarkEnd w:id="75"/>
      <w:bookmarkEnd w:id="76"/>
    </w:p>
    <w:p>
      <w:pPr>
        <w:pStyle w:val="65"/>
        <w:numPr>
          <w:ilvl w:val="0"/>
          <w:numId w:val="0"/>
        </w:numPr>
        <w:spacing w:before="120" w:after="120"/>
        <w:ind w:firstLine="420" w:firstLineChars="200"/>
        <w:rPr>
          <w:rFonts w:ascii="宋体" w:hAnsi="宋体" w:eastAsia="宋体"/>
        </w:rPr>
      </w:pPr>
      <w:r>
        <w:rPr>
          <w:rFonts w:ascii="宋体" w:hAnsi="宋体" w:eastAsia="宋体"/>
        </w:rPr>
        <w:t>追溯标签应由地理标准产品相关行业协会统一规格，采用专门的标签打印机印刷，并由其</w:t>
      </w:r>
      <w:r>
        <w:rPr>
          <w:rFonts w:hint="eastAsia" w:ascii="宋体" w:hAnsi="宋体" w:eastAsia="宋体"/>
        </w:rPr>
        <w:t>监管</w:t>
      </w:r>
      <w:r>
        <w:rPr>
          <w:rFonts w:ascii="宋体" w:hAnsi="宋体" w:eastAsia="宋体"/>
        </w:rPr>
        <w:t>与发放。</w:t>
      </w:r>
    </w:p>
    <w:p>
      <w:pPr>
        <w:pStyle w:val="104"/>
        <w:spacing w:before="240" w:after="240"/>
      </w:pPr>
      <w:bookmarkStart w:id="77" w:name="_Toc152831538"/>
      <w:r>
        <w:t>地理标志产品追溯实施</w:t>
      </w:r>
      <w:bookmarkEnd w:id="77"/>
    </w:p>
    <w:p>
      <w:pPr>
        <w:pStyle w:val="56"/>
        <w:ind w:firstLine="420"/>
      </w:pPr>
      <w:r>
        <w:rPr>
          <w:rFonts w:hint="eastAsia"/>
        </w:rPr>
        <w:t>地理标志产品追溯实施路径图见图1。</w:t>
      </w:r>
    </w:p>
    <w:p>
      <w:pPr>
        <w:pStyle w:val="114"/>
        <w:numPr>
          <w:ilvl w:val="0"/>
          <w:numId w:val="0"/>
        </w:numPr>
        <w:spacing w:before="120" w:after="120"/>
      </w:pPr>
      <w:r>
        <w:drawing>
          <wp:inline distT="0" distB="0" distL="0" distR="0">
            <wp:extent cx="3771900" cy="510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rcRect l="19034" t="22573" r="17090" b="16930"/>
                    <a:stretch>
                      <a:fillRect/>
                    </a:stretch>
                  </pic:blipFill>
                  <pic:spPr>
                    <a:xfrm>
                      <a:off x="0" y="0"/>
                      <a:ext cx="3773035" cy="5106937"/>
                    </a:xfrm>
                    <a:prstGeom prst="rect">
                      <a:avLst/>
                    </a:prstGeom>
                    <a:ln>
                      <a:noFill/>
                    </a:ln>
                  </pic:spPr>
                </pic:pic>
              </a:graphicData>
            </a:graphic>
          </wp:inline>
        </w:drawing>
      </w:r>
    </w:p>
    <w:p>
      <w:pPr>
        <w:pStyle w:val="114"/>
        <w:spacing w:before="120" w:after="120"/>
      </w:pPr>
      <w:r>
        <w:rPr>
          <w:rFonts w:hint="eastAsia"/>
        </w:rPr>
        <w:t>地理标志产品追溯实施路径图</w:t>
      </w:r>
    </w:p>
    <w:bookmarkEnd w:id="21"/>
    <w:p>
      <w:pPr>
        <w:pStyle w:val="56"/>
        <w:ind w:firstLine="0" w:firstLineChars="0"/>
        <w:jc w:val="center"/>
      </w:pPr>
      <w:bookmarkStart w:id="78"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stretch>
                      <a:fillRect/>
                    </a:stretch>
                  </pic:blipFill>
                  <pic:spPr>
                    <a:xfrm>
                      <a:off x="0" y="0"/>
                      <a:ext cx="1485900" cy="317500"/>
                    </a:xfrm>
                    <a:prstGeom prst="rect">
                      <a:avLst/>
                    </a:prstGeom>
                  </pic:spPr>
                </pic:pic>
              </a:graphicData>
            </a:graphic>
          </wp:inline>
        </w:drawing>
      </w:r>
      <w:bookmarkEnd w:id="78"/>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T/STTM 1—2023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T/STTM 1—2023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MjYyZDUzZmM5OTg3ZjRmNmMwOTNjYTNjZmVhYzAifQ=="/>
  </w:docVars>
  <w:rsids>
    <w:rsidRoot w:val="00621E92"/>
    <w:rsid w:val="0000040A"/>
    <w:rsid w:val="00000A94"/>
    <w:rsid w:val="00001972"/>
    <w:rsid w:val="00001D9A"/>
    <w:rsid w:val="00007B3A"/>
    <w:rsid w:val="000107E0"/>
    <w:rsid w:val="00011FDE"/>
    <w:rsid w:val="00012FFD"/>
    <w:rsid w:val="00014162"/>
    <w:rsid w:val="00014340"/>
    <w:rsid w:val="00016A9C"/>
    <w:rsid w:val="0002102E"/>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220"/>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C14"/>
    <w:rsid w:val="00135323"/>
    <w:rsid w:val="001356C4"/>
    <w:rsid w:val="00137565"/>
    <w:rsid w:val="00141114"/>
    <w:rsid w:val="00142969"/>
    <w:rsid w:val="001446C2"/>
    <w:rsid w:val="001457E7"/>
    <w:rsid w:val="00145D9D"/>
    <w:rsid w:val="00146388"/>
    <w:rsid w:val="001506EE"/>
    <w:rsid w:val="001529E5"/>
    <w:rsid w:val="00152F6E"/>
    <w:rsid w:val="00152FB3"/>
    <w:rsid w:val="00153C7E"/>
    <w:rsid w:val="00156B25"/>
    <w:rsid w:val="00156E1A"/>
    <w:rsid w:val="00157894"/>
    <w:rsid w:val="00157B55"/>
    <w:rsid w:val="001607E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510"/>
    <w:rsid w:val="0019348F"/>
    <w:rsid w:val="00193A07"/>
    <w:rsid w:val="00194C13"/>
    <w:rsid w:val="00194C95"/>
    <w:rsid w:val="00195C34"/>
    <w:rsid w:val="00196666"/>
    <w:rsid w:val="00196EF5"/>
    <w:rsid w:val="001A1A53"/>
    <w:rsid w:val="001A234A"/>
    <w:rsid w:val="001A4CF3"/>
    <w:rsid w:val="001A4E9A"/>
    <w:rsid w:val="001A659D"/>
    <w:rsid w:val="001A6696"/>
    <w:rsid w:val="001B06E8"/>
    <w:rsid w:val="001B6B06"/>
    <w:rsid w:val="001B71D0"/>
    <w:rsid w:val="001B71EE"/>
    <w:rsid w:val="001C04A8"/>
    <w:rsid w:val="001C2C03"/>
    <w:rsid w:val="001C42F7"/>
    <w:rsid w:val="001C49E5"/>
    <w:rsid w:val="001C535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DDB"/>
    <w:rsid w:val="001F4816"/>
    <w:rsid w:val="001F69B4"/>
    <w:rsid w:val="001F6AE8"/>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0EE"/>
    <w:rsid w:val="0022794E"/>
    <w:rsid w:val="00233D64"/>
    <w:rsid w:val="0023482A"/>
    <w:rsid w:val="002359CB"/>
    <w:rsid w:val="00243540"/>
    <w:rsid w:val="0024497B"/>
    <w:rsid w:val="0024515B"/>
    <w:rsid w:val="0024592F"/>
    <w:rsid w:val="00246021"/>
    <w:rsid w:val="0024666E"/>
    <w:rsid w:val="00247F52"/>
    <w:rsid w:val="00250B25"/>
    <w:rsid w:val="00250BBE"/>
    <w:rsid w:val="00251166"/>
    <w:rsid w:val="002515C2"/>
    <w:rsid w:val="0025194F"/>
    <w:rsid w:val="00254927"/>
    <w:rsid w:val="0026148A"/>
    <w:rsid w:val="00262696"/>
    <w:rsid w:val="00263D25"/>
    <w:rsid w:val="002643C3"/>
    <w:rsid w:val="00264A0C"/>
    <w:rsid w:val="00266EEB"/>
    <w:rsid w:val="00267EF4"/>
    <w:rsid w:val="00270CB8"/>
    <w:rsid w:val="00272B08"/>
    <w:rsid w:val="00275FC6"/>
    <w:rsid w:val="00281BB8"/>
    <w:rsid w:val="00281E9E"/>
    <w:rsid w:val="00282405"/>
    <w:rsid w:val="00283D7D"/>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B7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69F"/>
    <w:rsid w:val="003331E4"/>
    <w:rsid w:val="00336C64"/>
    <w:rsid w:val="00337162"/>
    <w:rsid w:val="0034194F"/>
    <w:rsid w:val="00344605"/>
    <w:rsid w:val="003474AA"/>
    <w:rsid w:val="00350D1D"/>
    <w:rsid w:val="00352C83"/>
    <w:rsid w:val="00352F1A"/>
    <w:rsid w:val="0036107C"/>
    <w:rsid w:val="003615D2"/>
    <w:rsid w:val="00362DE3"/>
    <w:rsid w:val="0036429C"/>
    <w:rsid w:val="00364A53"/>
    <w:rsid w:val="003654CB"/>
    <w:rsid w:val="00365AA9"/>
    <w:rsid w:val="00365F86"/>
    <w:rsid w:val="00365F87"/>
    <w:rsid w:val="003663BE"/>
    <w:rsid w:val="00366E89"/>
    <w:rsid w:val="0037004E"/>
    <w:rsid w:val="003705F4"/>
    <w:rsid w:val="00370D58"/>
    <w:rsid w:val="00371316"/>
    <w:rsid w:val="00375389"/>
    <w:rsid w:val="003760E8"/>
    <w:rsid w:val="00376713"/>
    <w:rsid w:val="003815AC"/>
    <w:rsid w:val="00381815"/>
    <w:rsid w:val="003819AF"/>
    <w:rsid w:val="003820E9"/>
    <w:rsid w:val="00382DE7"/>
    <w:rsid w:val="003838FA"/>
    <w:rsid w:val="00384FFC"/>
    <w:rsid w:val="0038615A"/>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3FB7"/>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68A"/>
    <w:rsid w:val="003F3AB1"/>
    <w:rsid w:val="003F3F08"/>
    <w:rsid w:val="003F49F1"/>
    <w:rsid w:val="003F6272"/>
    <w:rsid w:val="003F7497"/>
    <w:rsid w:val="00400E72"/>
    <w:rsid w:val="00401400"/>
    <w:rsid w:val="00404869"/>
    <w:rsid w:val="00405884"/>
    <w:rsid w:val="00407D39"/>
    <w:rsid w:val="0041477A"/>
    <w:rsid w:val="004167A3"/>
    <w:rsid w:val="00432DAA"/>
    <w:rsid w:val="00434008"/>
    <w:rsid w:val="00434305"/>
    <w:rsid w:val="00435DF7"/>
    <w:rsid w:val="0044083F"/>
    <w:rsid w:val="00441AE7"/>
    <w:rsid w:val="00444BB5"/>
    <w:rsid w:val="00445574"/>
    <w:rsid w:val="004467FB"/>
    <w:rsid w:val="00452D6B"/>
    <w:rsid w:val="00454484"/>
    <w:rsid w:val="0045517B"/>
    <w:rsid w:val="00456B8A"/>
    <w:rsid w:val="00461FAA"/>
    <w:rsid w:val="00463B77"/>
    <w:rsid w:val="00463C7B"/>
    <w:rsid w:val="004644A6"/>
    <w:rsid w:val="004659BD"/>
    <w:rsid w:val="00470775"/>
    <w:rsid w:val="004746B1"/>
    <w:rsid w:val="0047583F"/>
    <w:rsid w:val="00475DE8"/>
    <w:rsid w:val="00481C44"/>
    <w:rsid w:val="00484936"/>
    <w:rsid w:val="00485C89"/>
    <w:rsid w:val="00486BE3"/>
    <w:rsid w:val="004905E4"/>
    <w:rsid w:val="00490A29"/>
    <w:rsid w:val="00490A89"/>
    <w:rsid w:val="00490AB4"/>
    <w:rsid w:val="00492F02"/>
    <w:rsid w:val="004939AE"/>
    <w:rsid w:val="004A12DF"/>
    <w:rsid w:val="004A1BA8"/>
    <w:rsid w:val="004A4B57"/>
    <w:rsid w:val="004A63FA"/>
    <w:rsid w:val="004A678A"/>
    <w:rsid w:val="004A6A3D"/>
    <w:rsid w:val="004B0272"/>
    <w:rsid w:val="004B2701"/>
    <w:rsid w:val="004B2E1B"/>
    <w:rsid w:val="004B3AA8"/>
    <w:rsid w:val="004B3E93"/>
    <w:rsid w:val="004B77EF"/>
    <w:rsid w:val="004C1FBC"/>
    <w:rsid w:val="004C25A2"/>
    <w:rsid w:val="004C3F1D"/>
    <w:rsid w:val="004C458D"/>
    <w:rsid w:val="004C7556"/>
    <w:rsid w:val="004C79AD"/>
    <w:rsid w:val="004C7E8B"/>
    <w:rsid w:val="004C7E9D"/>
    <w:rsid w:val="004C7F67"/>
    <w:rsid w:val="004D076D"/>
    <w:rsid w:val="004D0EF1"/>
    <w:rsid w:val="004D2253"/>
    <w:rsid w:val="004D268D"/>
    <w:rsid w:val="004D4406"/>
    <w:rsid w:val="004D4CBF"/>
    <w:rsid w:val="004D7C42"/>
    <w:rsid w:val="004E0465"/>
    <w:rsid w:val="004E06AD"/>
    <w:rsid w:val="004E127B"/>
    <w:rsid w:val="004E1C0A"/>
    <w:rsid w:val="004E30C5"/>
    <w:rsid w:val="004E4AA5"/>
    <w:rsid w:val="004E4AEE"/>
    <w:rsid w:val="004E59E3"/>
    <w:rsid w:val="004E67C0"/>
    <w:rsid w:val="004F391A"/>
    <w:rsid w:val="004F3CFB"/>
    <w:rsid w:val="004F6456"/>
    <w:rsid w:val="004F696E"/>
    <w:rsid w:val="004F6C71"/>
    <w:rsid w:val="00501139"/>
    <w:rsid w:val="0050235E"/>
    <w:rsid w:val="0050363E"/>
    <w:rsid w:val="005039BC"/>
    <w:rsid w:val="005043BB"/>
    <w:rsid w:val="00504A3D"/>
    <w:rsid w:val="00505767"/>
    <w:rsid w:val="005073F0"/>
    <w:rsid w:val="00510A7B"/>
    <w:rsid w:val="00510A83"/>
    <w:rsid w:val="00512F6E"/>
    <w:rsid w:val="00513038"/>
    <w:rsid w:val="00514174"/>
    <w:rsid w:val="00516088"/>
    <w:rsid w:val="00516B0B"/>
    <w:rsid w:val="005220EC"/>
    <w:rsid w:val="00523F95"/>
    <w:rsid w:val="00524D65"/>
    <w:rsid w:val="00525B16"/>
    <w:rsid w:val="00525EB7"/>
    <w:rsid w:val="00533D04"/>
    <w:rsid w:val="00534804"/>
    <w:rsid w:val="00534BDF"/>
    <w:rsid w:val="005354A1"/>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2EB0"/>
    <w:rsid w:val="00593A49"/>
    <w:rsid w:val="00596160"/>
    <w:rsid w:val="005966E2"/>
    <w:rsid w:val="00597007"/>
    <w:rsid w:val="005A0966"/>
    <w:rsid w:val="005A11B7"/>
    <w:rsid w:val="005A260B"/>
    <w:rsid w:val="005A4A1B"/>
    <w:rsid w:val="005A582F"/>
    <w:rsid w:val="005A7830"/>
    <w:rsid w:val="005A7FCE"/>
    <w:rsid w:val="005B0F3F"/>
    <w:rsid w:val="005B191C"/>
    <w:rsid w:val="005B2B29"/>
    <w:rsid w:val="005B4903"/>
    <w:rsid w:val="005B51CE"/>
    <w:rsid w:val="005B5885"/>
    <w:rsid w:val="005B5CD7"/>
    <w:rsid w:val="005B6CF6"/>
    <w:rsid w:val="005B7422"/>
    <w:rsid w:val="005C29B8"/>
    <w:rsid w:val="005C5F21"/>
    <w:rsid w:val="005C6260"/>
    <w:rsid w:val="005C7156"/>
    <w:rsid w:val="005C7881"/>
    <w:rsid w:val="005D0C75"/>
    <w:rsid w:val="005D4171"/>
    <w:rsid w:val="005D6A95"/>
    <w:rsid w:val="005D6B2C"/>
    <w:rsid w:val="005D6B52"/>
    <w:rsid w:val="005D6D9C"/>
    <w:rsid w:val="005E020F"/>
    <w:rsid w:val="005E2335"/>
    <w:rsid w:val="005E34CA"/>
    <w:rsid w:val="005E3C18"/>
    <w:rsid w:val="005E4250"/>
    <w:rsid w:val="005E6812"/>
    <w:rsid w:val="005E6F9A"/>
    <w:rsid w:val="005E7881"/>
    <w:rsid w:val="005E78E0"/>
    <w:rsid w:val="005F0D9C"/>
    <w:rsid w:val="005F284E"/>
    <w:rsid w:val="006015CE"/>
    <w:rsid w:val="00604784"/>
    <w:rsid w:val="0060558B"/>
    <w:rsid w:val="00606419"/>
    <w:rsid w:val="00607D29"/>
    <w:rsid w:val="00612952"/>
    <w:rsid w:val="00614CC1"/>
    <w:rsid w:val="00615A9D"/>
    <w:rsid w:val="00617387"/>
    <w:rsid w:val="006205D6"/>
    <w:rsid w:val="00621E92"/>
    <w:rsid w:val="006252D8"/>
    <w:rsid w:val="006259BC"/>
    <w:rsid w:val="0062636B"/>
    <w:rsid w:val="00632182"/>
    <w:rsid w:val="00632AE0"/>
    <w:rsid w:val="00633C17"/>
    <w:rsid w:val="00634D9E"/>
    <w:rsid w:val="00636778"/>
    <w:rsid w:val="00636E3E"/>
    <w:rsid w:val="006379F7"/>
    <w:rsid w:val="00637E4D"/>
    <w:rsid w:val="00640620"/>
    <w:rsid w:val="00641A1F"/>
    <w:rsid w:val="00644F3A"/>
    <w:rsid w:val="00645231"/>
    <w:rsid w:val="00645904"/>
    <w:rsid w:val="00651ACB"/>
    <w:rsid w:val="00651C47"/>
    <w:rsid w:val="00651D41"/>
    <w:rsid w:val="00652AB2"/>
    <w:rsid w:val="00653FED"/>
    <w:rsid w:val="00654EC0"/>
    <w:rsid w:val="0065525B"/>
    <w:rsid w:val="00655D4F"/>
    <w:rsid w:val="00656D29"/>
    <w:rsid w:val="006640E5"/>
    <w:rsid w:val="006646F1"/>
    <w:rsid w:val="00664929"/>
    <w:rsid w:val="00664F62"/>
    <w:rsid w:val="006655E1"/>
    <w:rsid w:val="00672060"/>
    <w:rsid w:val="00672BFD"/>
    <w:rsid w:val="00676334"/>
    <w:rsid w:val="006770F4"/>
    <w:rsid w:val="00677A84"/>
    <w:rsid w:val="0068026D"/>
    <w:rsid w:val="00680A27"/>
    <w:rsid w:val="006816A4"/>
    <w:rsid w:val="006819B8"/>
    <w:rsid w:val="006840A6"/>
    <w:rsid w:val="006850CD"/>
    <w:rsid w:val="00685AAB"/>
    <w:rsid w:val="00685E01"/>
    <w:rsid w:val="006975B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784"/>
    <w:rsid w:val="006F03A8"/>
    <w:rsid w:val="006F2ACA"/>
    <w:rsid w:val="006F2ADC"/>
    <w:rsid w:val="006F2BFE"/>
    <w:rsid w:val="006F31E9"/>
    <w:rsid w:val="006F6284"/>
    <w:rsid w:val="007002C5"/>
    <w:rsid w:val="00704387"/>
    <w:rsid w:val="00706ADE"/>
    <w:rsid w:val="00707669"/>
    <w:rsid w:val="007079AA"/>
    <w:rsid w:val="00711CBA"/>
    <w:rsid w:val="00711FB5"/>
    <w:rsid w:val="00712A01"/>
    <w:rsid w:val="00714F58"/>
    <w:rsid w:val="00722FBF"/>
    <w:rsid w:val="00722FC2"/>
    <w:rsid w:val="00723E42"/>
    <w:rsid w:val="00724E1B"/>
    <w:rsid w:val="00725949"/>
    <w:rsid w:val="00727FA2"/>
    <w:rsid w:val="007322D9"/>
    <w:rsid w:val="00732BC0"/>
    <w:rsid w:val="0073720F"/>
    <w:rsid w:val="00737796"/>
    <w:rsid w:val="0074165C"/>
    <w:rsid w:val="00741F32"/>
    <w:rsid w:val="00742C35"/>
    <w:rsid w:val="007432CA"/>
    <w:rsid w:val="007439EB"/>
    <w:rsid w:val="00743CB4"/>
    <w:rsid w:val="00743F0A"/>
    <w:rsid w:val="007444E8"/>
    <w:rsid w:val="0074548E"/>
    <w:rsid w:val="00745773"/>
    <w:rsid w:val="00746800"/>
    <w:rsid w:val="007501A8"/>
    <w:rsid w:val="00750D61"/>
    <w:rsid w:val="00750EE1"/>
    <w:rsid w:val="00752B4D"/>
    <w:rsid w:val="00753816"/>
    <w:rsid w:val="00755402"/>
    <w:rsid w:val="00756B26"/>
    <w:rsid w:val="00756EDF"/>
    <w:rsid w:val="007600E3"/>
    <w:rsid w:val="00765C43"/>
    <w:rsid w:val="00765EFB"/>
    <w:rsid w:val="007671CA"/>
    <w:rsid w:val="00767BB0"/>
    <w:rsid w:val="00767C61"/>
    <w:rsid w:val="0077008A"/>
    <w:rsid w:val="00773C1F"/>
    <w:rsid w:val="00774DA4"/>
    <w:rsid w:val="00776599"/>
    <w:rsid w:val="0078114B"/>
    <w:rsid w:val="00781DD2"/>
    <w:rsid w:val="00783ECF"/>
    <w:rsid w:val="0078413A"/>
    <w:rsid w:val="0079188A"/>
    <w:rsid w:val="007959E8"/>
    <w:rsid w:val="00795E9C"/>
    <w:rsid w:val="007A0521"/>
    <w:rsid w:val="007A2E12"/>
    <w:rsid w:val="007A3475"/>
    <w:rsid w:val="007A41C8"/>
    <w:rsid w:val="007A54CE"/>
    <w:rsid w:val="007A6FD9"/>
    <w:rsid w:val="007A7FFA"/>
    <w:rsid w:val="007B04EB"/>
    <w:rsid w:val="007B0D4F"/>
    <w:rsid w:val="007B32BC"/>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8A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44D"/>
    <w:rsid w:val="00842A47"/>
    <w:rsid w:val="00843C13"/>
    <w:rsid w:val="008454F8"/>
    <w:rsid w:val="00847EAB"/>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802"/>
    <w:rsid w:val="008A173B"/>
    <w:rsid w:val="008A1893"/>
    <w:rsid w:val="008A57E6"/>
    <w:rsid w:val="008A6F81"/>
    <w:rsid w:val="008A769A"/>
    <w:rsid w:val="008B0C9C"/>
    <w:rsid w:val="008B166D"/>
    <w:rsid w:val="008B17F4"/>
    <w:rsid w:val="008B3615"/>
    <w:rsid w:val="008B454D"/>
    <w:rsid w:val="008B4AC4"/>
    <w:rsid w:val="008B50C8"/>
    <w:rsid w:val="008B5281"/>
    <w:rsid w:val="008B667B"/>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3E9"/>
    <w:rsid w:val="00911BE5"/>
    <w:rsid w:val="00913652"/>
    <w:rsid w:val="00913CA9"/>
    <w:rsid w:val="009145AE"/>
    <w:rsid w:val="009146CE"/>
    <w:rsid w:val="00914CA7"/>
    <w:rsid w:val="00915C3E"/>
    <w:rsid w:val="009161A8"/>
    <w:rsid w:val="009245AE"/>
    <w:rsid w:val="009245F5"/>
    <w:rsid w:val="009249EC"/>
    <w:rsid w:val="009273B3"/>
    <w:rsid w:val="009305B5"/>
    <w:rsid w:val="00931884"/>
    <w:rsid w:val="0093294B"/>
    <w:rsid w:val="00933751"/>
    <w:rsid w:val="009378DD"/>
    <w:rsid w:val="009429D5"/>
    <w:rsid w:val="00942BF1"/>
    <w:rsid w:val="00945180"/>
    <w:rsid w:val="00945428"/>
    <w:rsid w:val="0094607B"/>
    <w:rsid w:val="00950C76"/>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887"/>
    <w:rsid w:val="009D112C"/>
    <w:rsid w:val="009D1385"/>
    <w:rsid w:val="009D47FA"/>
    <w:rsid w:val="009D4C5B"/>
    <w:rsid w:val="009D50D2"/>
    <w:rsid w:val="009D6BCA"/>
    <w:rsid w:val="009E0F62"/>
    <w:rsid w:val="009E1A7D"/>
    <w:rsid w:val="009E4A58"/>
    <w:rsid w:val="009E5A2D"/>
    <w:rsid w:val="009E5AB2"/>
    <w:rsid w:val="009E6219"/>
    <w:rsid w:val="009F03B3"/>
    <w:rsid w:val="009F07A6"/>
    <w:rsid w:val="00A0096C"/>
    <w:rsid w:val="00A01757"/>
    <w:rsid w:val="00A028C0"/>
    <w:rsid w:val="00A02BAE"/>
    <w:rsid w:val="00A06A6B"/>
    <w:rsid w:val="00A07E47"/>
    <w:rsid w:val="00A129D0"/>
    <w:rsid w:val="00A12C33"/>
    <w:rsid w:val="00A138BA"/>
    <w:rsid w:val="00A14C8E"/>
    <w:rsid w:val="00A153D9"/>
    <w:rsid w:val="00A15F09"/>
    <w:rsid w:val="00A169B6"/>
    <w:rsid w:val="00A17B64"/>
    <w:rsid w:val="00A2271D"/>
    <w:rsid w:val="00A237D5"/>
    <w:rsid w:val="00A30EFC"/>
    <w:rsid w:val="00A31984"/>
    <w:rsid w:val="00A32D73"/>
    <w:rsid w:val="00A3367B"/>
    <w:rsid w:val="00A343F9"/>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223"/>
    <w:rsid w:val="00A723F8"/>
    <w:rsid w:val="00A77CCB"/>
    <w:rsid w:val="00A8382E"/>
    <w:rsid w:val="00A83D8D"/>
    <w:rsid w:val="00A8446B"/>
    <w:rsid w:val="00A8473F"/>
    <w:rsid w:val="00A862D6"/>
    <w:rsid w:val="00A8715E"/>
    <w:rsid w:val="00A9295B"/>
    <w:rsid w:val="00A93B09"/>
    <w:rsid w:val="00A952D7"/>
    <w:rsid w:val="00A96158"/>
    <w:rsid w:val="00A963F7"/>
    <w:rsid w:val="00A96AD8"/>
    <w:rsid w:val="00AA052C"/>
    <w:rsid w:val="00AA1E45"/>
    <w:rsid w:val="00AA4286"/>
    <w:rsid w:val="00AA456B"/>
    <w:rsid w:val="00AA57F5"/>
    <w:rsid w:val="00AA672E"/>
    <w:rsid w:val="00AA6EC9"/>
    <w:rsid w:val="00AA7C3B"/>
    <w:rsid w:val="00AB3D9F"/>
    <w:rsid w:val="00AB6309"/>
    <w:rsid w:val="00AB6C5F"/>
    <w:rsid w:val="00AB7129"/>
    <w:rsid w:val="00AC27A6"/>
    <w:rsid w:val="00AC30F7"/>
    <w:rsid w:val="00AC3A5A"/>
    <w:rsid w:val="00AC4D95"/>
    <w:rsid w:val="00AC5DF4"/>
    <w:rsid w:val="00AC66DC"/>
    <w:rsid w:val="00AD0AEF"/>
    <w:rsid w:val="00AD11B7"/>
    <w:rsid w:val="00AD1A94"/>
    <w:rsid w:val="00AD1C05"/>
    <w:rsid w:val="00AD4126"/>
    <w:rsid w:val="00AD421C"/>
    <w:rsid w:val="00AD44FA"/>
    <w:rsid w:val="00AE070A"/>
    <w:rsid w:val="00AE101C"/>
    <w:rsid w:val="00AE2A69"/>
    <w:rsid w:val="00AE37E5"/>
    <w:rsid w:val="00AE5EB4"/>
    <w:rsid w:val="00AF0C18"/>
    <w:rsid w:val="00AF29C4"/>
    <w:rsid w:val="00AF47C5"/>
    <w:rsid w:val="00AF5398"/>
    <w:rsid w:val="00B026AA"/>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876"/>
    <w:rsid w:val="00B3783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851"/>
    <w:rsid w:val="00B66F52"/>
    <w:rsid w:val="00B66FE5"/>
    <w:rsid w:val="00B716CF"/>
    <w:rsid w:val="00B71E50"/>
    <w:rsid w:val="00B72880"/>
    <w:rsid w:val="00B758BF"/>
    <w:rsid w:val="00B77EC8"/>
    <w:rsid w:val="00B827A6"/>
    <w:rsid w:val="00B831CE"/>
    <w:rsid w:val="00B850A9"/>
    <w:rsid w:val="00B86677"/>
    <w:rsid w:val="00B87131"/>
    <w:rsid w:val="00B90D1D"/>
    <w:rsid w:val="00B939B1"/>
    <w:rsid w:val="00B95E27"/>
    <w:rsid w:val="00B96D40"/>
    <w:rsid w:val="00B97386"/>
    <w:rsid w:val="00BA263B"/>
    <w:rsid w:val="00BA42B2"/>
    <w:rsid w:val="00BA58D4"/>
    <w:rsid w:val="00BA5B9E"/>
    <w:rsid w:val="00BA7C9A"/>
    <w:rsid w:val="00BB552F"/>
    <w:rsid w:val="00BB5F8F"/>
    <w:rsid w:val="00BB657A"/>
    <w:rsid w:val="00BC1A4E"/>
    <w:rsid w:val="00BC3BC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5A2"/>
    <w:rsid w:val="00C42130"/>
    <w:rsid w:val="00C423A4"/>
    <w:rsid w:val="00C423E3"/>
    <w:rsid w:val="00C44BF5"/>
    <w:rsid w:val="00C521D6"/>
    <w:rsid w:val="00C55232"/>
    <w:rsid w:val="00C553A4"/>
    <w:rsid w:val="00C55A06"/>
    <w:rsid w:val="00C55D03"/>
    <w:rsid w:val="00C601BC"/>
    <w:rsid w:val="00C62898"/>
    <w:rsid w:val="00C6329F"/>
    <w:rsid w:val="00C63340"/>
    <w:rsid w:val="00C643F9"/>
    <w:rsid w:val="00C64E95"/>
    <w:rsid w:val="00C71372"/>
    <w:rsid w:val="00C72410"/>
    <w:rsid w:val="00C7287F"/>
    <w:rsid w:val="00C80CB8"/>
    <w:rsid w:val="00C819F8"/>
    <w:rsid w:val="00C8248C"/>
    <w:rsid w:val="00C84E33"/>
    <w:rsid w:val="00C86D6F"/>
    <w:rsid w:val="00C86EFF"/>
    <w:rsid w:val="00C905FC"/>
    <w:rsid w:val="00C92D03"/>
    <w:rsid w:val="00C9319C"/>
    <w:rsid w:val="00C9435D"/>
    <w:rsid w:val="00C94DF2"/>
    <w:rsid w:val="00C96741"/>
    <w:rsid w:val="00C97873"/>
    <w:rsid w:val="00CA2D1B"/>
    <w:rsid w:val="00CA375D"/>
    <w:rsid w:val="00CA662A"/>
    <w:rsid w:val="00CA7AFD"/>
    <w:rsid w:val="00CA7C3C"/>
    <w:rsid w:val="00CB0189"/>
    <w:rsid w:val="00CB0BA2"/>
    <w:rsid w:val="00CB1A42"/>
    <w:rsid w:val="00CB1B0C"/>
    <w:rsid w:val="00CB2C0B"/>
    <w:rsid w:val="00CB517D"/>
    <w:rsid w:val="00CC038D"/>
    <w:rsid w:val="00CC08DB"/>
    <w:rsid w:val="00CC3232"/>
    <w:rsid w:val="00CC39FF"/>
    <w:rsid w:val="00CC3C2F"/>
    <w:rsid w:val="00CC4AC8"/>
    <w:rsid w:val="00CC5233"/>
    <w:rsid w:val="00CC5DE6"/>
    <w:rsid w:val="00CC6E4E"/>
    <w:rsid w:val="00CC6FE8"/>
    <w:rsid w:val="00CC7202"/>
    <w:rsid w:val="00CD2808"/>
    <w:rsid w:val="00CD28BF"/>
    <w:rsid w:val="00CD4092"/>
    <w:rsid w:val="00CD46F1"/>
    <w:rsid w:val="00CD4A20"/>
    <w:rsid w:val="00CD50A1"/>
    <w:rsid w:val="00CD519E"/>
    <w:rsid w:val="00CE0C4F"/>
    <w:rsid w:val="00CE30EA"/>
    <w:rsid w:val="00CF048A"/>
    <w:rsid w:val="00CF155A"/>
    <w:rsid w:val="00CF223D"/>
    <w:rsid w:val="00CF2947"/>
    <w:rsid w:val="00CF686F"/>
    <w:rsid w:val="00CF6E60"/>
    <w:rsid w:val="00CF7BCA"/>
    <w:rsid w:val="00D008FD"/>
    <w:rsid w:val="00D02AFA"/>
    <w:rsid w:val="00D0321C"/>
    <w:rsid w:val="00D035EC"/>
    <w:rsid w:val="00D06AB1"/>
    <w:rsid w:val="00D06FC1"/>
    <w:rsid w:val="00D072ED"/>
    <w:rsid w:val="00D07A16"/>
    <w:rsid w:val="00D1067E"/>
    <w:rsid w:val="00D10B3E"/>
    <w:rsid w:val="00D10F50"/>
    <w:rsid w:val="00D11272"/>
    <w:rsid w:val="00D126F5"/>
    <w:rsid w:val="00D135FA"/>
    <w:rsid w:val="00D1489E"/>
    <w:rsid w:val="00D20737"/>
    <w:rsid w:val="00D21E81"/>
    <w:rsid w:val="00D223DE"/>
    <w:rsid w:val="00D25A74"/>
    <w:rsid w:val="00D25E37"/>
    <w:rsid w:val="00D2661A"/>
    <w:rsid w:val="00D27582"/>
    <w:rsid w:val="00D27EC4"/>
    <w:rsid w:val="00D32719"/>
    <w:rsid w:val="00D33333"/>
    <w:rsid w:val="00D352A2"/>
    <w:rsid w:val="00D36D10"/>
    <w:rsid w:val="00D4162B"/>
    <w:rsid w:val="00D4514F"/>
    <w:rsid w:val="00D451E2"/>
    <w:rsid w:val="00D45E89"/>
    <w:rsid w:val="00D45E8D"/>
    <w:rsid w:val="00D466AE"/>
    <w:rsid w:val="00D469DD"/>
    <w:rsid w:val="00D4734F"/>
    <w:rsid w:val="00D51BF3"/>
    <w:rsid w:val="00D66846"/>
    <w:rsid w:val="00D675FB"/>
    <w:rsid w:val="00D71F25"/>
    <w:rsid w:val="00D72A9C"/>
    <w:rsid w:val="00D77031"/>
    <w:rsid w:val="00D84941"/>
    <w:rsid w:val="00D84FA1"/>
    <w:rsid w:val="00D851F0"/>
    <w:rsid w:val="00D86DB7"/>
    <w:rsid w:val="00D87BF5"/>
    <w:rsid w:val="00D90721"/>
    <w:rsid w:val="00D92696"/>
    <w:rsid w:val="00D926D0"/>
    <w:rsid w:val="00D93030"/>
    <w:rsid w:val="00D950E1"/>
    <w:rsid w:val="00D95176"/>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6F95"/>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9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7BE"/>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1A3"/>
    <w:rsid w:val="00EE613F"/>
    <w:rsid w:val="00EE7295"/>
    <w:rsid w:val="00EE7869"/>
    <w:rsid w:val="00EF0404"/>
    <w:rsid w:val="00EF054A"/>
    <w:rsid w:val="00EF3235"/>
    <w:rsid w:val="00EF7E72"/>
    <w:rsid w:val="00F06D37"/>
    <w:rsid w:val="00F07B9D"/>
    <w:rsid w:val="00F11586"/>
    <w:rsid w:val="00F1183B"/>
    <w:rsid w:val="00F1185C"/>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75A"/>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04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A32998"/>
    <w:rsid w:val="34E54854"/>
    <w:rsid w:val="3E7A0D35"/>
    <w:rsid w:val="42846F9D"/>
    <w:rsid w:val="69313B91"/>
    <w:rsid w:val="7DC4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B0385C6BAE14A31971A03C15730CDDD"/>
        <w:style w:val=""/>
        <w:category>
          <w:name w:val="常规"/>
          <w:gallery w:val="placeholder"/>
        </w:category>
        <w:types>
          <w:type w:val="bbPlcHdr"/>
        </w:types>
        <w:behaviors>
          <w:behavior w:val="content"/>
        </w:behaviors>
        <w:description w:val=""/>
        <w:guid w:val="{07E9A3B7-9697-47C6-B5A5-567F0418846B}"/>
      </w:docPartPr>
      <w:docPartBody>
        <w:p>
          <w:pPr>
            <w:pStyle w:val="5"/>
          </w:pPr>
          <w:r>
            <w:rPr>
              <w:rStyle w:val="4"/>
              <w:rFonts w:hint="eastAsia"/>
            </w:rPr>
            <w:t>单击或点击此处输入文字。</w:t>
          </w:r>
        </w:p>
      </w:docPartBody>
    </w:docPart>
    <w:docPart>
      <w:docPartPr>
        <w:name w:val="A9BE5B98C2B04D01A0C7BD1C83EB2764"/>
        <w:style w:val=""/>
        <w:category>
          <w:name w:val="常规"/>
          <w:gallery w:val="placeholder"/>
        </w:category>
        <w:types>
          <w:type w:val="bbPlcHdr"/>
        </w:types>
        <w:behaviors>
          <w:behavior w:val="content"/>
        </w:behaviors>
        <w:description w:val=""/>
        <w:guid w:val="{C9819E7E-5AA8-4BF5-918E-F8973EDB0E05}"/>
      </w:docPartPr>
      <w:docPartBody>
        <w:p>
          <w:pPr>
            <w:pStyle w:val="6"/>
          </w:pPr>
          <w:r>
            <w:rPr>
              <w:rStyle w:val="4"/>
              <w:rFonts w:hint="eastAsia"/>
            </w:rPr>
            <w:t>选择一项。</w:t>
          </w:r>
        </w:p>
      </w:docPartBody>
    </w:docPart>
    <w:docPart>
      <w:docPartPr>
        <w:name w:val="765E3A96F26A420686E7C2F28615EA9A"/>
        <w:style w:val=""/>
        <w:category>
          <w:name w:val="常规"/>
          <w:gallery w:val="placeholder"/>
        </w:category>
        <w:types>
          <w:type w:val="bbPlcHdr"/>
        </w:types>
        <w:behaviors>
          <w:behavior w:val="content"/>
        </w:behaviors>
        <w:description w:val=""/>
        <w:guid w:val="{2E33FA1B-6057-4809-A58F-C8A783A753C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22"/>
    <w:rsid w:val="00100288"/>
    <w:rsid w:val="00505E43"/>
    <w:rsid w:val="005A1D43"/>
    <w:rsid w:val="00743D46"/>
    <w:rsid w:val="009C6708"/>
    <w:rsid w:val="00A934F4"/>
    <w:rsid w:val="00B567AF"/>
    <w:rsid w:val="00C5043D"/>
    <w:rsid w:val="00D55222"/>
    <w:rsid w:val="00D70488"/>
    <w:rsid w:val="00DC6EAA"/>
    <w:rsid w:val="00F9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B0385C6BAE14A31971A03C15730CDD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9BE5B98C2B04D01A0C7BD1C83EB276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765E3A96F26A420686E7C2F28615EA9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55BEA-F679-4EDE-A07A-C95C54B960B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2066</Words>
  <Characters>2189</Characters>
  <Lines>23</Lines>
  <Paragraphs>6</Paragraphs>
  <TotalTime>0</TotalTime>
  <ScaleCrop>false</ScaleCrop>
  <LinksUpToDate>false</LinksUpToDate>
  <CharactersWithSpaces>2238</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2023-12-03T07:06:00Z</dcterms:created>
  <dc:creator>我爱金拱门</dc:creator>
  <dc:description>&lt;config cover="true" show_menu="true" version="1.0.0" doctype="SDKXY"&gt;_x000d_
&lt;/config&gt;</dc:description>
  <cp:lastModifiedBy>郑泽锋</cp:lastModifiedBy>
  <cp:lastPrinted>2021-02-02T08:22:00Z</cp:lastPrinted>
  <dcterms:modified xsi:type="dcterms:W3CDTF">2023-12-13T02:27:15Z</dcterms:modified>
  <dc:title>团体标准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2052-11.1.0.15313</vt:lpwstr>
  </property>
  <property fmtid="{D5CDD505-2E9C-101B-9397-08002B2CF9AE}" pid="15" name="ICV">
    <vt:lpwstr>CC0513F55C2F4C3DA9C068AE3EB3A8CE_12</vt:lpwstr>
  </property>
</Properties>
</file>